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3" w:rsidRDefault="00E93AF3" w:rsidP="00675F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3AF3" w:rsidRPr="00C6136C" w:rsidRDefault="00E93AF3" w:rsidP="00E93AF3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>РАСЧЕТ</w:t>
      </w:r>
    </w:p>
    <w:p w:rsidR="000C6F89" w:rsidRPr="00485D91" w:rsidRDefault="00E93AF3" w:rsidP="000C6F89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 xml:space="preserve">целевых значений, используемых для </w:t>
      </w:r>
      <w:r>
        <w:rPr>
          <w:b/>
          <w:sz w:val="28"/>
          <w:szCs w:val="28"/>
        </w:rPr>
        <w:t xml:space="preserve">мониторинга </w:t>
      </w:r>
      <w:proofErr w:type="gramStart"/>
      <w:r w:rsidRPr="00C6136C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Pr="00C61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менеджмента главных распорядителей  бюджетных средств  муниципального  образования</w:t>
      </w:r>
      <w:proofErr w:type="gramEnd"/>
      <w:r>
        <w:rPr>
          <w:b/>
          <w:sz w:val="28"/>
          <w:szCs w:val="28"/>
        </w:rPr>
        <w:t xml:space="preserve"> Советский муниципальный район Кировской области</w:t>
      </w:r>
      <w:r w:rsidR="000C6F89" w:rsidRPr="000C6F89">
        <w:rPr>
          <w:b/>
          <w:sz w:val="28"/>
          <w:szCs w:val="28"/>
        </w:rPr>
        <w:t xml:space="preserve"> </w:t>
      </w:r>
    </w:p>
    <w:p w:rsidR="000C6F89" w:rsidRDefault="000C6F89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F5FA1">
        <w:rPr>
          <w:b/>
          <w:sz w:val="28"/>
          <w:szCs w:val="28"/>
        </w:rPr>
        <w:t xml:space="preserve"> </w:t>
      </w:r>
      <w:r w:rsidR="00A400E8">
        <w:rPr>
          <w:b/>
          <w:sz w:val="28"/>
          <w:szCs w:val="28"/>
        </w:rPr>
        <w:t>9</w:t>
      </w:r>
      <w:r w:rsidRPr="009F5FA1">
        <w:rPr>
          <w:b/>
          <w:sz w:val="28"/>
          <w:szCs w:val="28"/>
        </w:rPr>
        <w:t xml:space="preserve"> </w:t>
      </w:r>
      <w:r w:rsidR="00A400E8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  <w:r w:rsidR="00485D91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года</w:t>
      </w:r>
    </w:p>
    <w:p w:rsidR="00E93AF3" w:rsidRPr="000C6F89" w:rsidRDefault="00E93AF3" w:rsidP="00E93AF3">
      <w:pPr>
        <w:jc w:val="center"/>
        <w:rPr>
          <w:b/>
          <w:sz w:val="28"/>
          <w:szCs w:val="28"/>
        </w:rPr>
      </w:pPr>
    </w:p>
    <w:p w:rsidR="00E93AF3" w:rsidRDefault="00E93AF3" w:rsidP="00E93AF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552"/>
        <w:gridCol w:w="1843"/>
        <w:gridCol w:w="1559"/>
        <w:gridCol w:w="1559"/>
        <w:gridCol w:w="1559"/>
        <w:gridCol w:w="1276"/>
        <w:gridCol w:w="1559"/>
      </w:tblGrid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55164">
              <w:rPr>
                <w:b/>
                <w:sz w:val="20"/>
                <w:szCs w:val="20"/>
              </w:rPr>
              <w:t>п</w:t>
            </w:r>
            <w:proofErr w:type="gramEnd"/>
            <w:r w:rsidRPr="000551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Расчет целевого значения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Балльная оценка целевого значения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1363A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AA">
              <w:rPr>
                <w:b/>
                <w:sz w:val="20"/>
                <w:szCs w:val="20"/>
              </w:rPr>
              <w:t>Управление культуры и социальной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1363A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AA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1363A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AA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1363A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AA">
              <w:rPr>
                <w:b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4" w:rsidRPr="001363AA" w:rsidRDefault="00055164" w:rsidP="001555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AA">
              <w:rPr>
                <w:b/>
                <w:sz w:val="20"/>
                <w:szCs w:val="20"/>
              </w:rPr>
              <w:t>Советская районная Дума</w:t>
            </w:r>
          </w:p>
        </w:tc>
      </w:tr>
      <w:tr w:rsidR="00055164" w:rsidTr="00E06418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675FD6" w:rsidRDefault="00675FD6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9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Качество планирования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bookmarkStart w:id="0" w:name="_GoBack"/>
            <w:bookmarkEnd w:id="0"/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363CE6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доходам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от первоначально прогнозируемых объемов поступлений доходов бюджета муниципального образования Советский </w:t>
            </w:r>
            <w:r w:rsidRPr="00055164">
              <w:rPr>
                <w:sz w:val="20"/>
                <w:szCs w:val="20"/>
              </w:rPr>
              <w:lastRenderedPageBreak/>
              <w:t>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6"/>
                <w:sz w:val="20"/>
                <w:szCs w:val="20"/>
              </w:rPr>
              <w:lastRenderedPageBreak/>
              <w:drawing>
                <wp:inline distT="0" distB="0" distL="0" distR="0" wp14:anchorId="328D8CF2" wp14:editId="7B64E572">
                  <wp:extent cx="89535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налоговые и неналоговые доходы, фактически поступившие в </w:t>
            </w:r>
            <w:r w:rsidRPr="00055164">
              <w:rPr>
                <w:sz w:val="20"/>
                <w:szCs w:val="20"/>
              </w:rPr>
              <w:lastRenderedPageBreak/>
              <w:t>отчетном году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администрируемые соответствующим ГАДБ;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у</w:t>
            </w:r>
            <w:proofErr w:type="spellEnd"/>
            <w:r w:rsidRPr="00055164">
              <w:rPr>
                <w:sz w:val="20"/>
                <w:szCs w:val="20"/>
              </w:rPr>
              <w:t xml:space="preserve"> - первоначально прогнозируемые объемы поступлений налоговых и неналоговых доходов бюджета муниципального образования Советский муниципальный район  на отчетный год, администрируемых </w:t>
            </w:r>
            <w:proofErr w:type="gramStart"/>
            <w:r w:rsidRPr="00055164">
              <w:rPr>
                <w:sz w:val="20"/>
                <w:szCs w:val="20"/>
              </w:rPr>
              <w:t>соответствующим</w:t>
            </w:r>
            <w:proofErr w:type="gramEnd"/>
            <w:r w:rsidRPr="00055164">
              <w:rPr>
                <w:sz w:val="20"/>
                <w:szCs w:val="20"/>
              </w:rPr>
              <w:t xml:space="preserve"> ГАДБ.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Из неналоговых доходов исключаются 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1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1,05,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1,05 &lt;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 &gt;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&gt;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ГАДБ, не </w:t>
            </w:r>
            <w:r w:rsidRPr="00055164">
              <w:rPr>
                <w:sz w:val="20"/>
                <w:szCs w:val="20"/>
              </w:rPr>
              <w:lastRenderedPageBreak/>
              <w:t>являющихся главными администраторами налоговых и неналоговых доходов,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Динамика задолженности по неналоговым доходам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администрируемым соответствующим ГАДБ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1FB92DA8" wp14:editId="1E1939A9">
                  <wp:extent cx="99060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к.г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конец отчетного года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;</w:t>
            </w:r>
            <w:proofErr w:type="gramEnd"/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н.г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начало отчетного года в бюджет муниципального образования Советский муниципальный район.</w:t>
            </w:r>
          </w:p>
          <w:p w:rsidR="00055164" w:rsidRPr="00055164" w:rsidRDefault="00055164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Неналоговые доходы по кодам вида доходов в соответствии с бюджетной </w:t>
            </w:r>
            <w:r w:rsidRPr="00055164">
              <w:rPr>
                <w:sz w:val="20"/>
                <w:szCs w:val="20"/>
              </w:rPr>
              <w:lastRenderedPageBreak/>
              <w:t>классификацией Российской Федерации:</w:t>
            </w:r>
          </w:p>
          <w:p w:rsidR="00055164" w:rsidRPr="00055164" w:rsidRDefault="00055164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05013 05 0000; 1 11 05025 05 0000; </w:t>
            </w:r>
          </w:p>
          <w:p w:rsidR="00055164" w:rsidRPr="00055164" w:rsidRDefault="00055164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05075 05 0000; 1 11 09035 05 0000; </w:t>
            </w:r>
          </w:p>
          <w:p w:rsidR="00055164" w:rsidRPr="00055164" w:rsidRDefault="00055164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1 11 09045 05 0000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&gt;=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неналоговых доходов,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proofErr w:type="spellStart"/>
            <w:r w:rsidRPr="00055164">
              <w:rPr>
                <w:sz w:val="20"/>
                <w:szCs w:val="20"/>
              </w:rPr>
              <w:t>непредоставления</w:t>
            </w:r>
            <w:proofErr w:type="spellEnd"/>
            <w:r w:rsidRPr="00055164">
              <w:rPr>
                <w:sz w:val="20"/>
                <w:szCs w:val="20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- 1 в случае отсутствия информации о начислениях;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0 в случае выгрузки начислений от 70% до 100%;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 в случае 100% выгрузки начислений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утверждения муниципального задания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792B2E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92B2E" w:rsidRPr="00792B2E">
              <w:rPr>
                <w:sz w:val="20"/>
                <w:szCs w:val="20"/>
              </w:rPr>
              <w:t>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38"/>
                <w:sz w:val="20"/>
                <w:szCs w:val="20"/>
              </w:rPr>
              <w:drawing>
                <wp:inline distT="0" distB="0" distL="0" distR="0" wp14:anchorId="11135D92" wp14:editId="2EF96FA6">
                  <wp:extent cx="108585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323D0354" wp14:editId="69B5870D">
                  <wp:extent cx="10096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740B003F" wp14:editId="65155AC2">
                  <wp:extent cx="2095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выполнение муниципального задания по каждой муниципальной услуге (работе);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7F47B7A3" wp14:editId="7D5CEF62">
                  <wp:extent cx="3238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 соответствующим ГРБС (подведомственным учреждением);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71587683" wp14:editId="69C77FCA">
                  <wp:extent cx="32385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муниципальное задание на оказание муниципальной услуги (выполнение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вида, установленное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&gt;=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&lt;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- 1;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Pr="00562423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</w:t>
            </w:r>
            <w:r w:rsidR="00A62ECE">
              <w:rPr>
                <w:sz w:val="20"/>
                <w:szCs w:val="20"/>
                <w:lang w:val="en-US"/>
              </w:rPr>
              <w:t>2</w:t>
            </w:r>
            <w:r w:rsidR="001B34BB">
              <w:rPr>
                <w:sz w:val="20"/>
                <w:szCs w:val="20"/>
              </w:rPr>
              <w:t>,</w:t>
            </w:r>
            <w:r w:rsidR="00030543">
              <w:rPr>
                <w:sz w:val="20"/>
                <w:szCs w:val="20"/>
              </w:rPr>
              <w:t>1</w:t>
            </w:r>
            <w:r w:rsidR="00A62ECE">
              <w:rPr>
                <w:sz w:val="20"/>
                <w:szCs w:val="20"/>
                <w:lang w:val="en-US"/>
              </w:rPr>
              <w:t>8</w:t>
            </w:r>
            <w:r w:rsidR="001B34BB">
              <w:rPr>
                <w:sz w:val="20"/>
                <w:szCs w:val="20"/>
              </w:rPr>
              <w:t>/</w:t>
            </w:r>
            <w:r w:rsidR="004D539F">
              <w:rPr>
                <w:sz w:val="20"/>
                <w:szCs w:val="20"/>
              </w:rPr>
              <w:t>3</w:t>
            </w:r>
            <w:r w:rsidR="001B34BB">
              <w:rPr>
                <w:sz w:val="20"/>
                <w:szCs w:val="20"/>
              </w:rPr>
              <w:t xml:space="preserve"> = 0,</w:t>
            </w:r>
            <w:r w:rsidR="00562423">
              <w:rPr>
                <w:sz w:val="20"/>
                <w:szCs w:val="20"/>
                <w:lang w:val="en-US"/>
              </w:rPr>
              <w:t>73</w:t>
            </w:r>
          </w:p>
          <w:p w:rsidR="0030178C" w:rsidRDefault="0030178C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55164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CF3311">
              <w:rPr>
                <w:sz w:val="20"/>
                <w:szCs w:val="20"/>
              </w:rPr>
              <w:t xml:space="preserve"> 1</w:t>
            </w: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7E607F" wp14:editId="7C48A221">
                  <wp:extent cx="212725" cy="24447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A62ECE">
              <w:rPr>
                <w:sz w:val="20"/>
                <w:szCs w:val="20"/>
                <w:lang w:val="en-US"/>
              </w:rPr>
              <w:t>9935</w:t>
            </w:r>
            <w:r w:rsidRPr="00D80582">
              <w:rPr>
                <w:sz w:val="20"/>
                <w:szCs w:val="20"/>
              </w:rPr>
              <w:t>,</w:t>
            </w:r>
            <w:r w:rsidR="00A62ECE">
              <w:rPr>
                <w:sz w:val="20"/>
                <w:szCs w:val="20"/>
                <w:lang w:val="en-US"/>
              </w:rPr>
              <w:t>7</w:t>
            </w:r>
            <w:r w:rsidRPr="00D80582">
              <w:rPr>
                <w:sz w:val="20"/>
                <w:szCs w:val="20"/>
              </w:rPr>
              <w:t>/</w:t>
            </w:r>
          </w:p>
          <w:p w:rsidR="00A10418" w:rsidRPr="00A62ECE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108A5">
              <w:rPr>
                <w:sz w:val="20"/>
                <w:szCs w:val="20"/>
              </w:rPr>
              <w:t>3369</w:t>
            </w:r>
            <w:r>
              <w:rPr>
                <w:sz w:val="20"/>
                <w:szCs w:val="20"/>
              </w:rPr>
              <w:t>,</w:t>
            </w:r>
            <w:r w:rsidR="00710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=0,</w:t>
            </w:r>
            <w:r w:rsidR="00A62ECE">
              <w:rPr>
                <w:sz w:val="20"/>
                <w:szCs w:val="20"/>
                <w:lang w:val="en-US"/>
              </w:rPr>
              <w:t>74</w:t>
            </w: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80BC76" wp14:editId="2ACAA0B5">
                  <wp:extent cx="212725" cy="2444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575867" w:rsidRPr="00575867">
              <w:rPr>
                <w:sz w:val="20"/>
                <w:szCs w:val="20"/>
                <w:lang w:val="en-US"/>
              </w:rPr>
              <w:t>20915</w:t>
            </w:r>
            <w:r w:rsidR="004D539F">
              <w:rPr>
                <w:sz w:val="20"/>
                <w:szCs w:val="20"/>
              </w:rPr>
              <w:t>,</w:t>
            </w:r>
            <w:r w:rsidR="00680164">
              <w:rPr>
                <w:sz w:val="20"/>
                <w:szCs w:val="20"/>
              </w:rPr>
              <w:t>6</w:t>
            </w:r>
            <w:r w:rsidRPr="00D80582">
              <w:rPr>
                <w:sz w:val="20"/>
                <w:szCs w:val="20"/>
              </w:rPr>
              <w:t>/</w:t>
            </w:r>
          </w:p>
          <w:p w:rsidR="00A10418" w:rsidRDefault="001F6533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28257</w:t>
            </w:r>
            <w:r w:rsidR="004D539F">
              <w:rPr>
                <w:sz w:val="20"/>
                <w:szCs w:val="20"/>
              </w:rPr>
              <w:t>,</w:t>
            </w:r>
            <w:r w:rsidR="006801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="00206D6E">
              <w:rPr>
                <w:sz w:val="20"/>
                <w:szCs w:val="20"/>
              </w:rPr>
              <w:t>=0,</w:t>
            </w:r>
            <w:r w:rsidR="00A62ECE">
              <w:rPr>
                <w:sz w:val="20"/>
                <w:szCs w:val="20"/>
                <w:lang w:val="en-US"/>
              </w:rPr>
              <w:t>74</w:t>
            </w: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0418" w:rsidRDefault="00A10418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840F2E" wp14:editId="77471FDD">
                  <wp:extent cx="212725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575867" w:rsidRPr="00575867">
              <w:rPr>
                <w:sz w:val="20"/>
                <w:szCs w:val="20"/>
                <w:lang w:val="en-US"/>
              </w:rPr>
              <w:t>6520</w:t>
            </w:r>
            <w:r w:rsidRPr="00575867">
              <w:rPr>
                <w:sz w:val="20"/>
                <w:szCs w:val="20"/>
              </w:rPr>
              <w:t>,</w:t>
            </w:r>
            <w:r w:rsidR="00575867" w:rsidRPr="00575867">
              <w:rPr>
                <w:sz w:val="20"/>
                <w:szCs w:val="20"/>
                <w:lang w:val="en-US"/>
              </w:rPr>
              <w:t>7</w:t>
            </w:r>
            <w:r w:rsidRPr="007B1528">
              <w:rPr>
                <w:sz w:val="20"/>
                <w:szCs w:val="20"/>
              </w:rPr>
              <w:t>/</w:t>
            </w:r>
          </w:p>
          <w:p w:rsidR="00A10418" w:rsidRPr="00575867" w:rsidRDefault="00575867" w:rsidP="00A104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9319</w:t>
            </w:r>
            <w:r w:rsidR="00A104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A10418">
              <w:rPr>
                <w:sz w:val="20"/>
                <w:szCs w:val="20"/>
              </w:rPr>
              <w:t>=0,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A10418" w:rsidRPr="00A10418" w:rsidRDefault="00A10418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D94CC5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</w:t>
            </w:r>
            <w:r w:rsidR="009D6065" w:rsidRPr="00055164">
              <w:rPr>
                <w:sz w:val="20"/>
                <w:szCs w:val="20"/>
                <w:vertAlign w:val="subscript"/>
              </w:rPr>
              <w:t>7</w:t>
            </w:r>
            <w:r w:rsidR="009D6065" w:rsidRPr="00055164">
              <w:rPr>
                <w:sz w:val="20"/>
                <w:szCs w:val="20"/>
              </w:rPr>
              <w:t xml:space="preserve"> =</w:t>
            </w:r>
            <w:r w:rsidR="00C27C49">
              <w:rPr>
                <w:sz w:val="20"/>
                <w:szCs w:val="20"/>
              </w:rPr>
              <w:t>1</w:t>
            </w:r>
            <w:r w:rsidR="00FB7868">
              <w:rPr>
                <w:sz w:val="20"/>
                <w:szCs w:val="20"/>
              </w:rPr>
              <w:t>,</w:t>
            </w:r>
            <w:r w:rsidR="00D94CC5">
              <w:rPr>
                <w:sz w:val="20"/>
                <w:szCs w:val="20"/>
                <w:lang w:val="en-US"/>
              </w:rPr>
              <w:t>37</w:t>
            </w:r>
            <w:r w:rsidR="00363CE6" w:rsidRPr="00363CE6">
              <w:rPr>
                <w:sz w:val="20"/>
                <w:szCs w:val="20"/>
              </w:rPr>
              <w:t>/</w:t>
            </w:r>
            <w:r w:rsidR="008030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63CE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0,</w:t>
            </w:r>
            <w:r w:rsidR="00D94CC5">
              <w:rPr>
                <w:sz w:val="20"/>
                <w:szCs w:val="20"/>
                <w:lang w:val="en-US"/>
              </w:rPr>
              <w:t>68</w:t>
            </w:r>
          </w:p>
          <w:p w:rsidR="008030E1" w:rsidRDefault="008030E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7A3567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8030E1">
              <w:rPr>
                <w:sz w:val="20"/>
                <w:szCs w:val="20"/>
              </w:rPr>
              <w:t xml:space="preserve"> </w:t>
            </w:r>
            <w:r w:rsidR="00D94CC5">
              <w:rPr>
                <w:sz w:val="20"/>
                <w:szCs w:val="20"/>
                <w:lang w:val="en-US"/>
              </w:rPr>
              <w:t>-</w:t>
            </w:r>
            <w:r w:rsidR="001B34BB">
              <w:rPr>
                <w:sz w:val="20"/>
                <w:szCs w:val="20"/>
              </w:rPr>
              <w:t>1</w:t>
            </w: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595" w:rsidRPr="007A3567" w:rsidRDefault="00E53595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0E1" w:rsidRPr="007A3567" w:rsidRDefault="008030E1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0E1" w:rsidRDefault="008030E1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0E1" w:rsidRDefault="008030E1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9E5E69" wp14:editId="1C98EF63">
                  <wp:extent cx="212725" cy="2444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7A3567" w:rsidRPr="00E06418">
              <w:rPr>
                <w:sz w:val="20"/>
                <w:szCs w:val="20"/>
              </w:rPr>
              <w:t>3</w:t>
            </w:r>
            <w:r w:rsidR="002D3E5C">
              <w:rPr>
                <w:sz w:val="20"/>
                <w:szCs w:val="20"/>
                <w:lang w:val="en-US"/>
              </w:rPr>
              <w:t>29</w:t>
            </w:r>
            <w:r w:rsidR="007A3567" w:rsidRPr="00E06418">
              <w:rPr>
                <w:sz w:val="20"/>
                <w:szCs w:val="20"/>
              </w:rPr>
              <w:t>5</w:t>
            </w:r>
            <w:r w:rsidRPr="00E06418">
              <w:rPr>
                <w:sz w:val="20"/>
                <w:szCs w:val="20"/>
              </w:rPr>
              <w:t>,</w:t>
            </w:r>
            <w:r w:rsidR="002D3E5C">
              <w:rPr>
                <w:sz w:val="20"/>
                <w:szCs w:val="20"/>
                <w:lang w:val="en-US"/>
              </w:rPr>
              <w:t>3</w:t>
            </w:r>
            <w:r w:rsidRPr="00D80582">
              <w:rPr>
                <w:sz w:val="20"/>
                <w:szCs w:val="20"/>
              </w:rPr>
              <w:t>/</w:t>
            </w:r>
          </w:p>
          <w:p w:rsidR="008030E1" w:rsidRPr="002D3E5C" w:rsidRDefault="007A3567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4978</w:t>
            </w:r>
            <w:r w:rsidR="008030E1">
              <w:rPr>
                <w:sz w:val="20"/>
                <w:szCs w:val="20"/>
              </w:rPr>
              <w:t>,</w:t>
            </w:r>
            <w:r w:rsidR="008030E1" w:rsidRPr="007A3567">
              <w:rPr>
                <w:sz w:val="20"/>
                <w:szCs w:val="20"/>
              </w:rPr>
              <w:t>6</w:t>
            </w:r>
            <w:r w:rsidR="008030E1">
              <w:rPr>
                <w:sz w:val="20"/>
                <w:szCs w:val="20"/>
              </w:rPr>
              <w:t>=0,</w:t>
            </w:r>
            <w:r w:rsidR="002D3E5C">
              <w:rPr>
                <w:sz w:val="20"/>
                <w:szCs w:val="20"/>
                <w:lang w:val="en-US"/>
              </w:rPr>
              <w:t>66</w:t>
            </w:r>
          </w:p>
          <w:p w:rsidR="008030E1" w:rsidRDefault="008030E1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30E1" w:rsidRDefault="008030E1" w:rsidP="00803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246B94" wp14:editId="3A3FD299">
                  <wp:extent cx="212725" cy="2444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2D3E5C" w:rsidRPr="002D3E5C">
              <w:rPr>
                <w:sz w:val="20"/>
                <w:szCs w:val="20"/>
                <w:lang w:val="en-US"/>
              </w:rPr>
              <w:t>2</w:t>
            </w:r>
            <w:r w:rsidR="00C27C49" w:rsidRPr="00E06418">
              <w:rPr>
                <w:sz w:val="20"/>
                <w:szCs w:val="20"/>
              </w:rPr>
              <w:t>1</w:t>
            </w:r>
            <w:r w:rsidR="002D3E5C">
              <w:rPr>
                <w:sz w:val="20"/>
                <w:szCs w:val="20"/>
                <w:lang w:val="en-US"/>
              </w:rPr>
              <w:t>8</w:t>
            </w:r>
            <w:r w:rsidR="00C27C49" w:rsidRPr="00E06418">
              <w:rPr>
                <w:sz w:val="20"/>
                <w:szCs w:val="20"/>
              </w:rPr>
              <w:t>1</w:t>
            </w:r>
            <w:r w:rsidR="002D3E5C">
              <w:rPr>
                <w:sz w:val="20"/>
                <w:szCs w:val="20"/>
                <w:lang w:val="en-US"/>
              </w:rPr>
              <w:t>47</w:t>
            </w:r>
            <w:r w:rsidRPr="00D80582">
              <w:rPr>
                <w:sz w:val="20"/>
                <w:szCs w:val="20"/>
              </w:rPr>
              <w:t>,</w:t>
            </w:r>
            <w:r w:rsidR="002D3E5C">
              <w:rPr>
                <w:sz w:val="20"/>
                <w:szCs w:val="20"/>
                <w:lang w:val="en-US"/>
              </w:rPr>
              <w:t>9</w:t>
            </w:r>
            <w:r w:rsidRPr="00D80582">
              <w:rPr>
                <w:sz w:val="20"/>
                <w:szCs w:val="20"/>
              </w:rPr>
              <w:t>/</w:t>
            </w:r>
          </w:p>
          <w:p w:rsidR="008030E1" w:rsidRPr="00D94CC5" w:rsidRDefault="00C27C49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2D3E5C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2D3E5C">
              <w:rPr>
                <w:sz w:val="20"/>
                <w:szCs w:val="20"/>
                <w:lang w:val="en-US"/>
              </w:rPr>
              <w:t>99</w:t>
            </w:r>
            <w:r w:rsidR="008030E1">
              <w:rPr>
                <w:sz w:val="20"/>
                <w:szCs w:val="20"/>
              </w:rPr>
              <w:t>,</w:t>
            </w:r>
            <w:r w:rsidR="002D3E5C">
              <w:rPr>
                <w:sz w:val="20"/>
                <w:szCs w:val="20"/>
                <w:lang w:val="en-US"/>
              </w:rPr>
              <w:t>7</w:t>
            </w:r>
            <w:r w:rsidR="008030E1">
              <w:rPr>
                <w:sz w:val="20"/>
                <w:szCs w:val="20"/>
              </w:rPr>
              <w:t>=0,</w:t>
            </w:r>
            <w:r w:rsidR="008030E1" w:rsidRPr="007A3567">
              <w:rPr>
                <w:sz w:val="20"/>
                <w:szCs w:val="20"/>
              </w:rPr>
              <w:t>7</w:t>
            </w:r>
            <w:r w:rsidR="00D94CC5">
              <w:rPr>
                <w:sz w:val="20"/>
                <w:szCs w:val="20"/>
                <w:lang w:val="en-US"/>
              </w:rPr>
              <w:t>1</w:t>
            </w:r>
          </w:p>
          <w:p w:rsidR="008030E1" w:rsidRPr="007A3567" w:rsidRDefault="008030E1" w:rsidP="00E535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0</w:t>
            </w:r>
          </w:p>
          <w:p w:rsidR="00F8345B" w:rsidRDefault="00F8345B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345B" w:rsidRDefault="00F8345B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363CE6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5B" w:rsidRDefault="008A47B9" w:rsidP="008E6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D80582" w:rsidRPr="007A3567">
              <w:rPr>
                <w:sz w:val="20"/>
                <w:szCs w:val="20"/>
              </w:rPr>
              <w:t xml:space="preserve"> </w:t>
            </w:r>
            <w:r w:rsidR="00F8345B">
              <w:rPr>
                <w:sz w:val="20"/>
                <w:szCs w:val="20"/>
              </w:rPr>
              <w:t>0</w:t>
            </w:r>
          </w:p>
          <w:p w:rsidR="00F8345B" w:rsidRPr="00F8345B" w:rsidRDefault="00F8345B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A2D" w:rsidRPr="007A3567" w:rsidRDefault="008E6A2D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7A3567" w:rsidRDefault="009D6065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F8345B">
              <w:rPr>
                <w:sz w:val="20"/>
                <w:szCs w:val="20"/>
              </w:rPr>
              <w:t xml:space="preserve"> 1</w:t>
            </w: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582" w:rsidRPr="007A3567" w:rsidRDefault="00D80582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4B0B" w:rsidRPr="00D80582" w:rsidRDefault="002E4B0B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6B0D43">
              <w:rPr>
                <w:sz w:val="20"/>
                <w:szCs w:val="20"/>
              </w:rPr>
              <w:t xml:space="preserve"> 0</w:t>
            </w: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E93AF3" w:rsidRDefault="009D6065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6B0D43">
              <w:rPr>
                <w:sz w:val="20"/>
                <w:szCs w:val="20"/>
              </w:rPr>
              <w:t xml:space="preserve"> 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ГРБС от объемов бюджетных ассигнований в части расходов бюджета муниципального образования Советский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27CD1F97" wp14:editId="0341A80B">
                  <wp:extent cx="1238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08D86CB7" wp14:editId="71CF5D3B">
                  <wp:extent cx="5334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трансферты);</w:t>
            </w:r>
          </w:p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3B388C79" wp14:editId="0371C5AB">
                  <wp:extent cx="5715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</w:t>
            </w:r>
            <w:r w:rsidRPr="00055164">
              <w:rPr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1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6C1ED2">
              <w:rPr>
                <w:sz w:val="20"/>
                <w:szCs w:val="20"/>
                <w:lang w:val="en-US"/>
              </w:rPr>
              <w:t>5049</w:t>
            </w:r>
            <w:r w:rsidR="00CF3311">
              <w:rPr>
                <w:sz w:val="20"/>
                <w:szCs w:val="20"/>
              </w:rPr>
              <w:t>,</w:t>
            </w:r>
            <w:r w:rsidR="006C1ED2">
              <w:rPr>
                <w:sz w:val="20"/>
                <w:szCs w:val="20"/>
                <w:lang w:val="en-US"/>
              </w:rPr>
              <w:t>1</w:t>
            </w:r>
            <w:r w:rsidR="00CF3311">
              <w:rPr>
                <w:sz w:val="20"/>
                <w:szCs w:val="20"/>
              </w:rPr>
              <w:t>/</w:t>
            </w:r>
          </w:p>
          <w:p w:rsidR="008A47B9" w:rsidRPr="006C1ED2" w:rsidRDefault="006C1ED2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7012</w:t>
            </w:r>
            <w:r w:rsidR="00CF33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522307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72</w:t>
            </w:r>
          </w:p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6C1ED2" w:rsidRDefault="008A47B9" w:rsidP="006C1ED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CF3311">
              <w:rPr>
                <w:sz w:val="20"/>
                <w:szCs w:val="20"/>
              </w:rPr>
              <w:t xml:space="preserve"> </w:t>
            </w:r>
            <w:r w:rsidR="006C1ED2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1363AA">
              <w:rPr>
                <w:sz w:val="20"/>
                <w:szCs w:val="20"/>
                <w:lang w:val="en-US"/>
              </w:rPr>
              <w:t>5555</w:t>
            </w:r>
            <w:r w:rsidR="0075052B">
              <w:rPr>
                <w:sz w:val="20"/>
                <w:szCs w:val="20"/>
              </w:rPr>
              <w:t>0,</w:t>
            </w:r>
            <w:r w:rsidR="00136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</w:p>
          <w:p w:rsidR="008A47B9" w:rsidRPr="001363AA" w:rsidRDefault="0045095F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1363AA">
              <w:rPr>
                <w:sz w:val="20"/>
                <w:szCs w:val="20"/>
                <w:lang w:val="en-US"/>
              </w:rPr>
              <w:t>1540</w:t>
            </w:r>
            <w:r>
              <w:rPr>
                <w:sz w:val="20"/>
                <w:szCs w:val="20"/>
              </w:rPr>
              <w:t>,</w:t>
            </w:r>
            <w:r w:rsidR="001363AA">
              <w:rPr>
                <w:sz w:val="20"/>
                <w:szCs w:val="20"/>
                <w:lang w:val="en-US"/>
              </w:rPr>
              <w:t>4</w:t>
            </w:r>
            <w:r w:rsidR="008A47B9">
              <w:rPr>
                <w:sz w:val="20"/>
                <w:szCs w:val="20"/>
              </w:rPr>
              <w:t xml:space="preserve"> = </w:t>
            </w:r>
            <w:r w:rsidR="00A00983">
              <w:rPr>
                <w:sz w:val="20"/>
                <w:szCs w:val="20"/>
              </w:rPr>
              <w:t>0,</w:t>
            </w:r>
            <w:r w:rsidR="001363AA">
              <w:rPr>
                <w:sz w:val="20"/>
                <w:szCs w:val="20"/>
                <w:lang w:val="en-US"/>
              </w:rPr>
              <w:t>6</w:t>
            </w:r>
          </w:p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E93AF3" w:rsidRDefault="008A47B9" w:rsidP="00D45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D4562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CA1921">
              <w:rPr>
                <w:sz w:val="20"/>
                <w:szCs w:val="20"/>
              </w:rPr>
              <w:t xml:space="preserve"> </w:t>
            </w:r>
            <w:r w:rsidR="00173406">
              <w:rPr>
                <w:sz w:val="20"/>
                <w:szCs w:val="20"/>
                <w:lang w:val="en-US"/>
              </w:rPr>
              <w:t>4338</w:t>
            </w:r>
            <w:r w:rsidR="00CA1921">
              <w:rPr>
                <w:sz w:val="20"/>
                <w:szCs w:val="20"/>
              </w:rPr>
              <w:t>,</w:t>
            </w:r>
            <w:r w:rsidR="00173406">
              <w:rPr>
                <w:sz w:val="20"/>
                <w:szCs w:val="20"/>
                <w:lang w:val="en-US"/>
              </w:rPr>
              <w:t>3</w:t>
            </w:r>
            <w:r w:rsidR="00CA1921">
              <w:rPr>
                <w:sz w:val="20"/>
                <w:szCs w:val="20"/>
              </w:rPr>
              <w:t>/</w:t>
            </w:r>
          </w:p>
          <w:p w:rsidR="00CA1921" w:rsidRPr="00826E36" w:rsidRDefault="00BB5357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CB682B">
              <w:rPr>
                <w:sz w:val="20"/>
                <w:szCs w:val="20"/>
                <w:lang w:val="en-US"/>
              </w:rPr>
              <w:t>22</w:t>
            </w:r>
            <w:r w:rsidR="00CA1921">
              <w:rPr>
                <w:sz w:val="20"/>
                <w:szCs w:val="20"/>
              </w:rPr>
              <w:t>,</w:t>
            </w:r>
            <w:r w:rsidR="00CB682B">
              <w:rPr>
                <w:sz w:val="20"/>
                <w:szCs w:val="20"/>
                <w:lang w:val="en-US"/>
              </w:rPr>
              <w:t>5</w:t>
            </w:r>
            <w:r w:rsidR="00CA1921">
              <w:rPr>
                <w:sz w:val="20"/>
                <w:szCs w:val="20"/>
              </w:rPr>
              <w:t xml:space="preserve"> = 0,</w:t>
            </w:r>
            <w:r w:rsidR="00826E36">
              <w:rPr>
                <w:sz w:val="20"/>
                <w:szCs w:val="20"/>
              </w:rPr>
              <w:t>72</w:t>
            </w:r>
          </w:p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173406" w:rsidRDefault="008A47B9" w:rsidP="00BB53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CA1921">
              <w:rPr>
                <w:sz w:val="20"/>
                <w:szCs w:val="20"/>
              </w:rPr>
              <w:t xml:space="preserve"> </w:t>
            </w:r>
            <w:r w:rsidR="00BB5357">
              <w:rPr>
                <w:sz w:val="20"/>
                <w:szCs w:val="20"/>
                <w:lang w:val="en-US"/>
              </w:rPr>
              <w:t>0</w:t>
            </w:r>
            <w:r w:rsidR="00173406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826E36">
              <w:rPr>
                <w:sz w:val="20"/>
                <w:szCs w:val="20"/>
              </w:rPr>
              <w:t>27950,4</w:t>
            </w:r>
            <w:r w:rsidR="00ED167C">
              <w:rPr>
                <w:sz w:val="20"/>
                <w:szCs w:val="20"/>
              </w:rPr>
              <w:t>/</w:t>
            </w:r>
          </w:p>
          <w:p w:rsidR="00CF3311" w:rsidRPr="00826E36" w:rsidRDefault="00826E3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40656</w:t>
            </w:r>
            <w:r w:rsidR="00ED16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D167C">
              <w:rPr>
                <w:sz w:val="20"/>
                <w:szCs w:val="20"/>
              </w:rPr>
              <w:t xml:space="preserve"> = 0,</w:t>
            </w:r>
            <w:r w:rsidR="00CE604B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</w:t>
            </w:r>
          </w:p>
          <w:p w:rsidR="00055164" w:rsidRPr="00E93AF3" w:rsidRDefault="008A47B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ED167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A00983">
              <w:rPr>
                <w:sz w:val="20"/>
                <w:szCs w:val="20"/>
              </w:rPr>
              <w:t xml:space="preserve"> </w:t>
            </w:r>
            <w:r w:rsidR="00A8778B">
              <w:rPr>
                <w:sz w:val="20"/>
                <w:szCs w:val="20"/>
                <w:lang w:val="en-US"/>
              </w:rPr>
              <w:t>5</w:t>
            </w:r>
            <w:r w:rsidR="00173406">
              <w:rPr>
                <w:sz w:val="20"/>
                <w:szCs w:val="20"/>
              </w:rPr>
              <w:t>17</w:t>
            </w:r>
            <w:r w:rsidR="00A00983">
              <w:rPr>
                <w:sz w:val="20"/>
                <w:szCs w:val="20"/>
              </w:rPr>
              <w:t>,</w:t>
            </w:r>
            <w:r w:rsidR="00173406">
              <w:rPr>
                <w:sz w:val="20"/>
                <w:szCs w:val="20"/>
              </w:rPr>
              <w:t>9</w:t>
            </w:r>
            <w:r w:rsidR="00A00983">
              <w:rPr>
                <w:sz w:val="20"/>
                <w:szCs w:val="20"/>
              </w:rPr>
              <w:t>/</w:t>
            </w:r>
          </w:p>
          <w:p w:rsidR="00A00983" w:rsidRPr="00173406" w:rsidRDefault="00BB5357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764</w:t>
            </w:r>
            <w:r w:rsidR="00A009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A00983">
              <w:rPr>
                <w:sz w:val="20"/>
                <w:szCs w:val="20"/>
              </w:rPr>
              <w:t xml:space="preserve"> = </w:t>
            </w:r>
            <w:r w:rsidR="00826E36">
              <w:rPr>
                <w:sz w:val="20"/>
                <w:szCs w:val="20"/>
              </w:rPr>
              <w:t>0,68</w:t>
            </w:r>
          </w:p>
          <w:p w:rsidR="008A47B9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8E6A2D" w:rsidRDefault="008A47B9" w:rsidP="008E6A2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A00983">
              <w:rPr>
                <w:sz w:val="20"/>
                <w:szCs w:val="20"/>
              </w:rPr>
              <w:t xml:space="preserve"> </w:t>
            </w:r>
            <w:r w:rsidR="008E6A2D">
              <w:rPr>
                <w:sz w:val="20"/>
                <w:szCs w:val="20"/>
                <w:lang w:val="en-US"/>
              </w:rPr>
              <w:t>0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54BDF355" wp14:editId="162CF373">
                  <wp:extent cx="11620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55844803" wp14:editId="4ECB6EA2">
                  <wp:extent cx="4953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D602AFE" wp14:editId="1D5E52EE">
                  <wp:extent cx="49530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имеющих расходов за счет межбюджетных трансфертов,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CF3311">
              <w:rPr>
                <w:sz w:val="20"/>
                <w:szCs w:val="20"/>
              </w:rPr>
              <w:t xml:space="preserve"> </w:t>
            </w:r>
            <w:r w:rsidR="006C1ED2">
              <w:rPr>
                <w:sz w:val="20"/>
                <w:szCs w:val="20"/>
                <w:lang w:val="en-US"/>
              </w:rPr>
              <w:t>15</w:t>
            </w:r>
            <w:r w:rsidR="00AB1A8B">
              <w:rPr>
                <w:sz w:val="20"/>
                <w:szCs w:val="20"/>
              </w:rPr>
              <w:t>9</w:t>
            </w:r>
            <w:r w:rsidR="006C1ED2">
              <w:rPr>
                <w:sz w:val="20"/>
                <w:szCs w:val="20"/>
                <w:lang w:val="en-US"/>
              </w:rPr>
              <w:t>3</w:t>
            </w:r>
            <w:r w:rsidR="00CF3311">
              <w:rPr>
                <w:sz w:val="20"/>
                <w:szCs w:val="20"/>
              </w:rPr>
              <w:t>,</w:t>
            </w:r>
            <w:r w:rsidR="006C1ED2">
              <w:rPr>
                <w:sz w:val="20"/>
                <w:szCs w:val="20"/>
                <w:lang w:val="en-US"/>
              </w:rPr>
              <w:t>8</w:t>
            </w:r>
            <w:r w:rsidR="00CF3311">
              <w:rPr>
                <w:sz w:val="20"/>
                <w:szCs w:val="20"/>
              </w:rPr>
              <w:t>/</w:t>
            </w:r>
          </w:p>
          <w:p w:rsidR="00CF3311" w:rsidRPr="006C1ED2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B1A8B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,</w:t>
            </w:r>
            <w:r w:rsidR="0052230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= 0,</w:t>
            </w:r>
            <w:r w:rsidR="006C1ED2">
              <w:rPr>
                <w:sz w:val="20"/>
                <w:szCs w:val="20"/>
                <w:lang w:val="en-US"/>
              </w:rPr>
              <w:t>61</w:t>
            </w: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CF33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5052B">
              <w:rPr>
                <w:sz w:val="20"/>
                <w:szCs w:val="20"/>
              </w:rPr>
              <w:t>17</w:t>
            </w:r>
            <w:r w:rsidR="001363AA">
              <w:rPr>
                <w:sz w:val="20"/>
                <w:szCs w:val="20"/>
                <w:lang w:val="en-US"/>
              </w:rPr>
              <w:t>9455</w:t>
            </w:r>
            <w:r>
              <w:rPr>
                <w:sz w:val="20"/>
                <w:szCs w:val="20"/>
              </w:rPr>
              <w:t>,</w:t>
            </w:r>
            <w:r w:rsidR="001363AA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/</w:t>
            </w:r>
          </w:p>
          <w:p w:rsidR="008A47B9" w:rsidRPr="001363AA" w:rsidRDefault="00687380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2013">
              <w:rPr>
                <w:sz w:val="20"/>
                <w:szCs w:val="20"/>
              </w:rPr>
              <w:t>3</w:t>
            </w:r>
            <w:r w:rsidR="0075052B">
              <w:rPr>
                <w:sz w:val="20"/>
                <w:szCs w:val="20"/>
              </w:rPr>
              <w:t>9</w:t>
            </w:r>
            <w:r w:rsidR="001363AA">
              <w:rPr>
                <w:sz w:val="20"/>
                <w:szCs w:val="20"/>
                <w:lang w:val="en-US"/>
              </w:rPr>
              <w:t>083</w:t>
            </w:r>
            <w:r>
              <w:rPr>
                <w:sz w:val="20"/>
                <w:szCs w:val="20"/>
              </w:rPr>
              <w:t>,</w:t>
            </w:r>
            <w:r w:rsidR="001363AA">
              <w:rPr>
                <w:sz w:val="20"/>
                <w:szCs w:val="20"/>
                <w:lang w:val="en-US"/>
              </w:rPr>
              <w:t>4</w:t>
            </w:r>
            <w:r w:rsidR="008A47B9">
              <w:rPr>
                <w:sz w:val="20"/>
                <w:szCs w:val="20"/>
              </w:rPr>
              <w:t xml:space="preserve"> = </w:t>
            </w:r>
            <w:r w:rsidR="003A6701">
              <w:rPr>
                <w:sz w:val="20"/>
                <w:szCs w:val="20"/>
              </w:rPr>
              <w:t>0,</w:t>
            </w:r>
            <w:r w:rsidR="001363AA">
              <w:rPr>
                <w:sz w:val="20"/>
                <w:szCs w:val="20"/>
                <w:lang w:val="en-US"/>
              </w:rPr>
              <w:t>75</w:t>
            </w:r>
          </w:p>
          <w:p w:rsidR="00204B3C" w:rsidRDefault="00204B3C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E93AF3" w:rsidRDefault="008A47B9" w:rsidP="00687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204B3C">
              <w:rPr>
                <w:sz w:val="20"/>
                <w:szCs w:val="20"/>
              </w:rPr>
              <w:t xml:space="preserve"> </w:t>
            </w:r>
            <w:r w:rsidR="006873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41313">
              <w:rPr>
                <w:sz w:val="20"/>
                <w:szCs w:val="20"/>
              </w:rPr>
              <w:t xml:space="preserve"> </w:t>
            </w:r>
            <w:r w:rsidR="00173406">
              <w:rPr>
                <w:sz w:val="20"/>
                <w:szCs w:val="20"/>
              </w:rPr>
              <w:t>30921</w:t>
            </w:r>
            <w:r w:rsidR="00741313">
              <w:rPr>
                <w:sz w:val="20"/>
                <w:szCs w:val="20"/>
              </w:rPr>
              <w:t>,</w:t>
            </w:r>
            <w:r w:rsidR="00173406">
              <w:rPr>
                <w:sz w:val="20"/>
                <w:szCs w:val="20"/>
              </w:rPr>
              <w:t>9</w:t>
            </w:r>
            <w:r w:rsidR="00741313">
              <w:rPr>
                <w:sz w:val="20"/>
                <w:szCs w:val="20"/>
              </w:rPr>
              <w:t>/</w:t>
            </w:r>
          </w:p>
          <w:p w:rsidR="00741313" w:rsidRDefault="0033704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173406">
              <w:rPr>
                <w:sz w:val="20"/>
                <w:szCs w:val="20"/>
              </w:rPr>
              <w:t>791</w:t>
            </w:r>
            <w:r w:rsidR="00741313">
              <w:rPr>
                <w:sz w:val="20"/>
                <w:szCs w:val="20"/>
              </w:rPr>
              <w:t>,</w:t>
            </w:r>
            <w:r w:rsidR="00173406">
              <w:rPr>
                <w:sz w:val="20"/>
                <w:szCs w:val="20"/>
              </w:rPr>
              <w:t>2</w:t>
            </w:r>
            <w:r w:rsidR="00741313">
              <w:rPr>
                <w:sz w:val="20"/>
                <w:szCs w:val="20"/>
              </w:rPr>
              <w:t xml:space="preserve"> = </w:t>
            </w:r>
            <w:r w:rsidR="00826E36">
              <w:rPr>
                <w:sz w:val="20"/>
                <w:szCs w:val="20"/>
              </w:rPr>
              <w:t>0</w:t>
            </w:r>
            <w:r w:rsidR="00173406">
              <w:rPr>
                <w:sz w:val="20"/>
                <w:szCs w:val="20"/>
              </w:rPr>
              <w:t>,</w:t>
            </w:r>
            <w:r w:rsidR="00826E36">
              <w:rPr>
                <w:sz w:val="20"/>
                <w:szCs w:val="20"/>
              </w:rPr>
              <w:t>76</w:t>
            </w:r>
          </w:p>
          <w:p w:rsidR="00173406" w:rsidRDefault="00173406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173406" w:rsidRDefault="008A47B9" w:rsidP="00173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741313">
              <w:rPr>
                <w:sz w:val="20"/>
                <w:szCs w:val="20"/>
              </w:rPr>
              <w:t xml:space="preserve"> </w:t>
            </w:r>
            <w:r w:rsidR="0017340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ED167C">
              <w:rPr>
                <w:sz w:val="20"/>
                <w:szCs w:val="20"/>
              </w:rPr>
              <w:t xml:space="preserve"> </w:t>
            </w:r>
            <w:r w:rsidR="00826E36">
              <w:rPr>
                <w:sz w:val="20"/>
                <w:szCs w:val="20"/>
              </w:rPr>
              <w:t>6</w:t>
            </w:r>
            <w:r w:rsidR="00C56583">
              <w:rPr>
                <w:sz w:val="20"/>
                <w:szCs w:val="20"/>
                <w:lang w:val="en-US"/>
              </w:rPr>
              <w:t>4</w:t>
            </w:r>
            <w:r w:rsidR="00826E36">
              <w:rPr>
                <w:sz w:val="20"/>
                <w:szCs w:val="20"/>
              </w:rPr>
              <w:t>236</w:t>
            </w:r>
            <w:r w:rsidR="00ED167C">
              <w:rPr>
                <w:sz w:val="20"/>
                <w:szCs w:val="20"/>
              </w:rPr>
              <w:t>,</w:t>
            </w:r>
            <w:r w:rsidR="00826E36">
              <w:rPr>
                <w:sz w:val="20"/>
                <w:szCs w:val="20"/>
              </w:rPr>
              <w:t>3</w:t>
            </w:r>
            <w:r w:rsidR="00ED167C">
              <w:rPr>
                <w:sz w:val="20"/>
                <w:szCs w:val="20"/>
              </w:rPr>
              <w:t>/</w:t>
            </w:r>
          </w:p>
          <w:p w:rsidR="00ED167C" w:rsidRPr="001A5379" w:rsidRDefault="00ED167C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6E36">
              <w:rPr>
                <w:sz w:val="20"/>
                <w:szCs w:val="20"/>
                <w:lang w:val="en-US"/>
              </w:rPr>
              <w:t>64332</w:t>
            </w:r>
            <w:r>
              <w:rPr>
                <w:sz w:val="20"/>
                <w:szCs w:val="20"/>
              </w:rPr>
              <w:t>,</w:t>
            </w:r>
            <w:r w:rsidR="00826E36">
              <w:rPr>
                <w:sz w:val="20"/>
                <w:szCs w:val="20"/>
              </w:rPr>
              <w:t>2</w:t>
            </w:r>
            <w:r w:rsidR="00B75D7D">
              <w:rPr>
                <w:sz w:val="20"/>
                <w:szCs w:val="20"/>
              </w:rPr>
              <w:t xml:space="preserve"> = 0,</w:t>
            </w:r>
            <w:r w:rsidR="001A5379">
              <w:rPr>
                <w:sz w:val="20"/>
                <w:szCs w:val="20"/>
              </w:rPr>
              <w:t>39</w:t>
            </w:r>
          </w:p>
          <w:p w:rsidR="008A47B9" w:rsidRPr="00E93AF3" w:rsidRDefault="008A47B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ED167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8A47B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0</w:t>
            </w: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311" w:rsidRDefault="00CF3311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47B9" w:rsidRPr="00E93AF3" w:rsidRDefault="008A47B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показателей кассового плана по кассовым выплатам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5125D487" wp14:editId="335730C9">
                  <wp:extent cx="10477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кассовые расходы </w:t>
            </w:r>
            <w:proofErr w:type="gramStart"/>
            <w:r w:rsidRPr="00055164">
              <w:rPr>
                <w:sz w:val="20"/>
                <w:szCs w:val="20"/>
              </w:rPr>
              <w:t>соответствующего</w:t>
            </w:r>
            <w:proofErr w:type="gramEnd"/>
            <w:r w:rsidRPr="00055164">
              <w:rPr>
                <w:sz w:val="20"/>
                <w:szCs w:val="20"/>
              </w:rPr>
              <w:t xml:space="preserve"> ГРБС, проведенные за отчетный год;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пл</w:t>
            </w:r>
            <w:proofErr w:type="spellEnd"/>
            <w:r w:rsidRPr="00055164">
              <w:rPr>
                <w:sz w:val="20"/>
                <w:szCs w:val="20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&gt;=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0,8;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BE7AD9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возврата средств из бюджета муниципального образования Советский муниципальный район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- наличие фактов возврата средств из бюджета муниципального образования Советский муниципальный район 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1B34BB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имеющих расходов за счет межбюджетных трансфертов, 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CF3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 w:rsidR="001B34BB">
              <w:rPr>
                <w:sz w:val="20"/>
                <w:szCs w:val="20"/>
              </w:rPr>
              <w:t xml:space="preserve"> 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65"/>
            <w:bookmarkEnd w:id="1"/>
            <w:r w:rsidRPr="00055164">
              <w:rPr>
                <w:sz w:val="20"/>
                <w:szCs w:val="20"/>
              </w:rPr>
              <w:t>3.7.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</w:t>
            </w:r>
            <w:r w:rsidRPr="00055164">
              <w:rPr>
                <w:sz w:val="20"/>
                <w:szCs w:val="20"/>
              </w:rPr>
              <w:lastRenderedPageBreak/>
              <w:t>противоречия бюджетному законодательству, превышения остатков на лицевом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BE7AD9" w:rsidP="00AB1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AB1A8B">
              <w:rPr>
                <w:sz w:val="20"/>
                <w:szCs w:val="20"/>
              </w:rPr>
              <w:t xml:space="preserve"> </w:t>
            </w:r>
            <w:r w:rsidR="003A67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270"/>
            <w:bookmarkEnd w:id="2"/>
            <w:r w:rsidRPr="00055164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- 1 в случае наличия случаев;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1 в случае отсутствия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 w:rsidR="003A6701">
              <w:rPr>
                <w:sz w:val="20"/>
                <w:szCs w:val="20"/>
              </w:rPr>
              <w:t xml:space="preserve"> 1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BE7AD9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BE7AD9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Учет и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и</w:t>
            </w:r>
            <w:r w:rsidR="00BE7AD9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t>качество представления в финансовое управление администрации Советского района годовой бюджетной и бухгалтерской отчетности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- наличие фактов представления в департамент финансов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1 без нарушений;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- 0,2 в случае наличия фактов нарушений в 1 - 5 формах отчетности;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- 0,5 в случае наличия фактов нарушений в 6 - 10 формах отчетности;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055164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финансовом году не проводились,</w:t>
            </w:r>
            <w:proofErr w:type="gramEnd"/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имеющих признаки административных правонарушений, выявленных органом внутреннего (муниципального) </w:t>
            </w:r>
            <w:r w:rsidRPr="00055164">
              <w:rPr>
                <w:sz w:val="20"/>
                <w:szCs w:val="20"/>
              </w:rPr>
              <w:lastRenderedPageBreak/>
              <w:t>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311"/>
            <w:bookmarkEnd w:id="3"/>
            <w:r w:rsidRPr="00055164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неэффективного планирования в сфере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размещенных в единой информационной системе в сфере закупок 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4779EB34" wp14:editId="2B40F2DF">
                  <wp:extent cx="12573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V - доля закупок, проведенных конкурентными способами;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конк</w:t>
            </w:r>
            <w:proofErr w:type="spellEnd"/>
            <w:r w:rsidRPr="00055164">
              <w:rPr>
                <w:sz w:val="20"/>
                <w:szCs w:val="20"/>
              </w:rPr>
              <w:t xml:space="preserve"> - объем закупок, проведенных конкурентными способами определения поставщика;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ед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1" w:history="1">
              <w:r w:rsidRPr="00055164">
                <w:rPr>
                  <w:color w:val="0000FF"/>
                  <w:sz w:val="20"/>
                  <w:szCs w:val="20"/>
                </w:rPr>
                <w:t>п. п. 4</w:t>
              </w:r>
            </w:hyperlink>
            <w:r w:rsidRPr="00055164">
              <w:rPr>
                <w:sz w:val="20"/>
                <w:szCs w:val="20"/>
              </w:rPr>
              <w:t xml:space="preserve"> и </w:t>
            </w:r>
            <w:hyperlink r:id="rId22" w:history="1">
              <w:r w:rsidRPr="00055164">
                <w:rPr>
                  <w:color w:val="0000FF"/>
                  <w:sz w:val="20"/>
                  <w:szCs w:val="20"/>
                </w:rPr>
                <w:t>5 части 1 статьи 93</w:t>
              </w:r>
            </w:hyperlink>
            <w:r w:rsidRPr="00055164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</w:t>
            </w:r>
            <w:r w:rsidRPr="00055164">
              <w:rPr>
                <w:sz w:val="20"/>
                <w:szCs w:val="20"/>
              </w:rPr>
              <w:lastRenderedPageBreak/>
              <w:t>обеспечения государственных и муниципальных нужд").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планы-графики закупок ГРБС и его подведомственных учреждений.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1"/>
                <w:sz w:val="20"/>
                <w:szCs w:val="20"/>
              </w:rPr>
              <w:drawing>
                <wp:inline distT="0" distB="0" distL="0" distR="0" wp14:anchorId="75B22BB3" wp14:editId="4F43784C">
                  <wp:extent cx="952500" cy="400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К</w:t>
            </w:r>
            <w:proofErr w:type="gramEnd"/>
            <w:r w:rsidRPr="00055164">
              <w:rPr>
                <w:sz w:val="20"/>
                <w:szCs w:val="20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&gt;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55164" w:rsidTr="00E0641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нарушений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- наличие фактов нарушений в сфере закупок товаров, работ, услуг.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055164" w:rsidRPr="00055164" w:rsidRDefault="00055164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055164" w:rsidRDefault="00D20FEF" w:rsidP="00155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4" w:rsidRPr="00E93AF3" w:rsidRDefault="00D20FEF" w:rsidP="00155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</w:tbl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jc w:val="center"/>
      </w:pPr>
    </w:p>
    <w:sectPr w:rsidR="00E93AF3" w:rsidSect="006B63C6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3"/>
    <w:rsid w:val="00023260"/>
    <w:rsid w:val="00030543"/>
    <w:rsid w:val="00055164"/>
    <w:rsid w:val="000C6786"/>
    <w:rsid w:val="000C6F89"/>
    <w:rsid w:val="001363AA"/>
    <w:rsid w:val="00173406"/>
    <w:rsid w:val="001A5379"/>
    <w:rsid w:val="001B34BB"/>
    <w:rsid w:val="001E4240"/>
    <w:rsid w:val="001F6533"/>
    <w:rsid w:val="00204B3C"/>
    <w:rsid w:val="00206D6E"/>
    <w:rsid w:val="002D3E5C"/>
    <w:rsid w:val="002E4B0B"/>
    <w:rsid w:val="0030178C"/>
    <w:rsid w:val="00337046"/>
    <w:rsid w:val="00363CE6"/>
    <w:rsid w:val="00364ED4"/>
    <w:rsid w:val="00387815"/>
    <w:rsid w:val="003A6701"/>
    <w:rsid w:val="003F52E1"/>
    <w:rsid w:val="0045095F"/>
    <w:rsid w:val="00485D91"/>
    <w:rsid w:val="004D539F"/>
    <w:rsid w:val="00522307"/>
    <w:rsid w:val="00562423"/>
    <w:rsid w:val="00571263"/>
    <w:rsid w:val="00575867"/>
    <w:rsid w:val="00587B00"/>
    <w:rsid w:val="0060622D"/>
    <w:rsid w:val="00652013"/>
    <w:rsid w:val="00675FD6"/>
    <w:rsid w:val="00680164"/>
    <w:rsid w:val="00687380"/>
    <w:rsid w:val="006B0D43"/>
    <w:rsid w:val="006B63C6"/>
    <w:rsid w:val="006C1ED2"/>
    <w:rsid w:val="007010A6"/>
    <w:rsid w:val="007108A5"/>
    <w:rsid w:val="00741313"/>
    <w:rsid w:val="0075052B"/>
    <w:rsid w:val="00750979"/>
    <w:rsid w:val="00792B2E"/>
    <w:rsid w:val="007A3567"/>
    <w:rsid w:val="007B1528"/>
    <w:rsid w:val="007C22D8"/>
    <w:rsid w:val="008030E1"/>
    <w:rsid w:val="00826E36"/>
    <w:rsid w:val="008A47B9"/>
    <w:rsid w:val="008E6A2D"/>
    <w:rsid w:val="009065E8"/>
    <w:rsid w:val="00943DB8"/>
    <w:rsid w:val="00976783"/>
    <w:rsid w:val="009D6065"/>
    <w:rsid w:val="00A00983"/>
    <w:rsid w:val="00A10418"/>
    <w:rsid w:val="00A33F1B"/>
    <w:rsid w:val="00A400E8"/>
    <w:rsid w:val="00A62ECE"/>
    <w:rsid w:val="00A8778B"/>
    <w:rsid w:val="00AB1A8B"/>
    <w:rsid w:val="00AC5CF3"/>
    <w:rsid w:val="00B75D7D"/>
    <w:rsid w:val="00BB5357"/>
    <w:rsid w:val="00BC6F3C"/>
    <w:rsid w:val="00BE7AD9"/>
    <w:rsid w:val="00C27C49"/>
    <w:rsid w:val="00C56583"/>
    <w:rsid w:val="00CA1921"/>
    <w:rsid w:val="00CB682B"/>
    <w:rsid w:val="00CC3A30"/>
    <w:rsid w:val="00CE604B"/>
    <w:rsid w:val="00CF3311"/>
    <w:rsid w:val="00D20FEF"/>
    <w:rsid w:val="00D45621"/>
    <w:rsid w:val="00D80582"/>
    <w:rsid w:val="00D94CC5"/>
    <w:rsid w:val="00E06418"/>
    <w:rsid w:val="00E52C5F"/>
    <w:rsid w:val="00E53595"/>
    <w:rsid w:val="00E93AF3"/>
    <w:rsid w:val="00ED167C"/>
    <w:rsid w:val="00F12737"/>
    <w:rsid w:val="00F8345B"/>
    <w:rsid w:val="00FB090F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B51E7C5F218F92D3958879E37D81B0D95D3BB9CD18C841E8684D44236782FD36D1C4FC041CA6BEBAA97B17D944A5A1DC7CEA994A5915u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00C3-1839-4C11-8510-15313EDE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Баранова</dc:creator>
  <cp:lastModifiedBy>Ольга Е. Черных</cp:lastModifiedBy>
  <cp:revision>19</cp:revision>
  <cp:lastPrinted>2021-10-29T11:09:00Z</cp:lastPrinted>
  <dcterms:created xsi:type="dcterms:W3CDTF">2019-11-26T13:05:00Z</dcterms:created>
  <dcterms:modified xsi:type="dcterms:W3CDTF">2021-10-29T11:38:00Z</dcterms:modified>
</cp:coreProperties>
</file>