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0BB3">
        <w:rPr>
          <w:rFonts w:ascii="Times New Roman" w:hAnsi="Times New Roman" w:cs="Times New Roman"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0BB3">
        <w:rPr>
          <w:rFonts w:ascii="Times New Roman" w:hAnsi="Times New Roman" w:cs="Times New Roman"/>
          <w:sz w:val="28"/>
          <w:szCs w:val="28"/>
        </w:rPr>
        <w:t>747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40015" w:rsidRDefault="00940015" w:rsidP="00A82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Советский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Советский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Советского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684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6849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6849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6849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Default="00260A5A" w:rsidP="0068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Советского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(</w:t>
      </w:r>
      <w:hyperlink r:id="rId6" w:history="1">
        <w:r w:rsidRPr="00102E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https://советский43.рф/administration/control/</w:t>
        </w:r>
      </w:hyperlink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6B70" w:rsidRPr="00D86B70" w:rsidRDefault="00D86B70" w:rsidP="0068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lastRenderedPageBreak/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0F3BDF" w:rsidRDefault="000F3BDF" w:rsidP="0068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DF">
        <w:rPr>
          <w:rFonts w:ascii="Times New Roman" w:hAnsi="Times New Roman" w:cs="Times New Roman"/>
          <w:sz w:val="28"/>
          <w:szCs w:val="28"/>
        </w:rPr>
        <w:t>В 2020 году в границах сельских поселений муниципальный земельный контроль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3BDF">
        <w:rPr>
          <w:rFonts w:ascii="Times New Roman" w:hAnsi="Times New Roman" w:cs="Times New Roman"/>
          <w:sz w:val="28"/>
          <w:szCs w:val="28"/>
        </w:rPr>
        <w:t xml:space="preserve">ся в форме плановых (выездных и документарных) проверок на основании разработанных и утвержденных </w:t>
      </w:r>
      <w:r w:rsidR="000B6D86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Pr="000F3BDF">
        <w:rPr>
          <w:rFonts w:ascii="Times New Roman" w:hAnsi="Times New Roman" w:cs="Times New Roman"/>
          <w:sz w:val="28"/>
          <w:szCs w:val="28"/>
        </w:rPr>
        <w:t xml:space="preserve">органом ежегодных планов. </w:t>
      </w:r>
    </w:p>
    <w:p w:rsidR="000F3BDF" w:rsidRPr="00206F60" w:rsidRDefault="000F3BD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Все плановые проверки в отношении юридических лиц и индивидуальных предпринимателей согласовывались с органами земельного надзора и органами прокуратуры. На 2020 год были запланированы, согласованы с надзорными органами и утверждены проверочные мероприятия в отношении одного юридического лица (КОГБУЗ «Советская ЦРБ», 12 земельных участков, местонахождение:</w:t>
      </w:r>
      <w:r w:rsidR="00102EE9">
        <w:rPr>
          <w:rFonts w:ascii="Times New Roman" w:hAnsi="Times New Roman" w:cs="Times New Roman"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 xml:space="preserve">Греховское, Зашижемское, Ильинское, Кичминское, Колянурское, Лесниковское, Мокинское, Родыгинское сельские поселения) и девяти граждан (9 земельных участков, местонахождение: Греховское, Ильинское, Кичминское, Лошкаринское сельские поселения), но в целях предупреждения распространения коронавирусной инфекции (COVID-19) и в связи с ограничительными мероприятиями (карантином) на территории Кировской области все запланированные и утверждённые на 2020 год проверочные мероприятия были отменены. </w:t>
      </w:r>
    </w:p>
    <w:p w:rsidR="000F3BDF" w:rsidRPr="00206F60" w:rsidRDefault="000F3BD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С участием должностного лица управления земельно-имущественных отношений администрации Советского района была проведена совместная с прокуратурой Советского района выездная проверка в отношении ООО ПКФ «Энергия» в части соблюдения юридическим лицом земельного и градостроительного законодательства, по результатам которой выявлены самовольное занятие ООО ПКФ «Энергия» объектами некапитального строительства и захламление пиломатериалами земельных участков, расположенных в Родыгинском сельском поселении, а также признаки, указывающие на нарушение требований земельного и градостроительного законодательств, экологических и иных правил и нормативов, о чём в органы прокуратуры и Росреестра подготовлена и направлена соответствующая информация. </w:t>
      </w:r>
    </w:p>
    <w:p w:rsidR="000F3BDF" w:rsidRPr="00206F60" w:rsidRDefault="000F3BD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="004316A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06F60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в границах сельских поселений в отношении юридических лиц и индивидуальных предпринимателей, физических лиц в 2020 году не проводились, заявления от </w:t>
      </w:r>
      <w:r w:rsidR="000B6D8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206F60">
        <w:rPr>
          <w:rFonts w:ascii="Times New Roman" w:hAnsi="Times New Roman" w:cs="Times New Roman"/>
          <w:sz w:val="28"/>
          <w:szCs w:val="28"/>
        </w:rPr>
        <w:t>органа в органы прокуратуры о согласовании проведения внеплановых проверок не направлялись.</w:t>
      </w:r>
    </w:p>
    <w:p w:rsidR="000F3BDF" w:rsidRPr="00206F60" w:rsidRDefault="000F3BD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На 2021 год администрацией Советского района Кировской области по причине установления запрета на проведение плановых проверок в отношении </w:t>
      </w: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0F3BDF" w:rsidRPr="00206F60" w:rsidRDefault="000F3BD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 2021 году заявления от </w:t>
      </w:r>
      <w:r w:rsidR="000B6D8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206F60">
        <w:rPr>
          <w:rFonts w:ascii="Times New Roman" w:hAnsi="Times New Roman" w:cs="Times New Roman"/>
          <w:sz w:val="28"/>
          <w:szCs w:val="28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54333C" w:rsidRPr="00206F60" w:rsidRDefault="000F3BD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требований, а также устранения причин, факторов и условий, способствующих нарушениям обязательных требований, администрацией Советского района в адрес </w:t>
      </w:r>
      <w:r w:rsidR="0054333C" w:rsidRPr="00206F60">
        <w:rPr>
          <w:rFonts w:ascii="Times New Roman" w:hAnsi="Times New Roman" w:cs="Times New Roman"/>
          <w:sz w:val="28"/>
          <w:szCs w:val="28"/>
        </w:rPr>
        <w:t>пяти</w:t>
      </w:r>
      <w:r w:rsidRPr="00206F60">
        <w:rPr>
          <w:rFonts w:ascii="Times New Roman" w:hAnsi="Times New Roman" w:cs="Times New Roman"/>
          <w:sz w:val="28"/>
          <w:szCs w:val="28"/>
        </w:rPr>
        <w:t xml:space="preserve"> лиц (ООО «Советская агрофирма», ИП Зубкова Лариса Александровна, глава КФХ Попов Павел Александрович, ИП Бахтин Олег Николаевич</w:t>
      </w:r>
      <w:r w:rsidR="0054333C" w:rsidRPr="00206F60">
        <w:rPr>
          <w:rFonts w:ascii="Times New Roman" w:hAnsi="Times New Roman" w:cs="Times New Roman"/>
          <w:sz w:val="28"/>
          <w:szCs w:val="28"/>
        </w:rPr>
        <w:t>, Злобин Владимир Александрович</w:t>
      </w:r>
      <w:r w:rsidRPr="00206F60">
        <w:rPr>
          <w:rFonts w:ascii="Times New Roman" w:hAnsi="Times New Roman" w:cs="Times New Roman"/>
          <w:sz w:val="28"/>
          <w:szCs w:val="28"/>
        </w:rPr>
        <w:t xml:space="preserve">) </w:t>
      </w:r>
      <w:r w:rsidR="000B6D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6F60">
        <w:rPr>
          <w:rFonts w:ascii="Times New Roman" w:hAnsi="Times New Roman" w:cs="Times New Roman"/>
          <w:sz w:val="28"/>
          <w:szCs w:val="28"/>
        </w:rPr>
        <w:t xml:space="preserve">направлены предостережения о недопустимости таких нарушений. </w:t>
      </w:r>
    </w:p>
    <w:p w:rsidR="000F3BDF" w:rsidRPr="00206F60" w:rsidRDefault="000F3BD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В целях принятия мер по защите сельскохозяйственных угодий от зарастания борщевиком Сосновского и иной сорной растительностью, своевременному проведению сенокошения на сенокосах, а также недопущению возникновения чрезвычайных ситуаций и пожаров до глав и специалистов администраций муниципальных образований Советского района, правообладателей земельных участков и лиц, не являющихся таковыми, на собраниях и иных публичных мероприятиях, в средствах массовой информации, сети Интернет и на информационных стендах доведена информация о необходимости принятия мер по профилактике нарушений в отношении земель сельскохозяйственного назначения.</w:t>
      </w:r>
    </w:p>
    <w:p w:rsidR="00DF1948" w:rsidRPr="00206F60" w:rsidRDefault="000B6D86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206F60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206F60">
        <w:rPr>
          <w:rFonts w:ascii="Times New Roman" w:hAnsi="Times New Roman" w:cs="Times New Roman"/>
          <w:sz w:val="28"/>
          <w:szCs w:val="28"/>
        </w:rPr>
        <w:t>тся</w:t>
      </w:r>
      <w:r w:rsidR="00DF1948" w:rsidRPr="00206F60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путем:</w:t>
      </w:r>
    </w:p>
    <w:p w:rsidR="00DF1948" w:rsidRPr="00206F60" w:rsidRDefault="00DF1948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DF1948" w:rsidRPr="005F217D" w:rsidRDefault="00DF1948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обеспечения регулярного (не реже одного раза в год) обобщения практики осуществления в сфере муниципального земельного контроля и раз</w:t>
      </w:r>
      <w:r w:rsidRPr="005F217D">
        <w:rPr>
          <w:rFonts w:ascii="Times New Roman" w:hAnsi="Times New Roman" w:cs="Times New Roman"/>
          <w:sz w:val="28"/>
          <w:szCs w:val="28"/>
        </w:rPr>
        <w:t>мещения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356FB" w:rsidRPr="005F217D" w:rsidRDefault="004356FB" w:rsidP="0043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4356FB" w:rsidRPr="005F217D" w:rsidRDefault="004356FB" w:rsidP="004356F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 xml:space="preserve"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</w:t>
      </w:r>
      <w:r w:rsidRPr="005F217D">
        <w:rPr>
          <w:rFonts w:ascii="Times New Roman" w:hAnsi="Times New Roman" w:cs="Times New Roman"/>
          <w:sz w:val="28"/>
          <w:szCs w:val="28"/>
        </w:rPr>
        <w:lastRenderedPageBreak/>
        <w:t>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F217D" w:rsidRDefault="004356FB" w:rsidP="004356F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F217D" w:rsidRDefault="004356FB" w:rsidP="004356F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3) неиспользование земельных участков.</w:t>
      </w:r>
    </w:p>
    <w:p w:rsidR="005C236C" w:rsidRPr="005F217D" w:rsidRDefault="005C236C" w:rsidP="0043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43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43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36C" w:rsidRPr="005F217D" w:rsidRDefault="005C236C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26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47A0" w:rsidRPr="005F217D" w:rsidRDefault="002E47A0" w:rsidP="0026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4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</w:t>
      </w:r>
      <w:bookmarkStart w:id="0" w:name="_GoBack"/>
      <w:bookmarkEnd w:id="0"/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лиц, являющихся собственниками объектов недвижимости, расположенных на земельных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7DB" w:rsidRPr="004007DB" w:rsidRDefault="004007DB" w:rsidP="004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7772A5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2022 год приведен в таблице</w:t>
      </w:r>
      <w:r w:rsidR="00A829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7AF4" w:rsidRDefault="00A82933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Таблица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767AF4" w:rsidRPr="00A82933" w:rsidTr="00767AF4">
        <w:trPr>
          <w:jc w:val="center"/>
        </w:trPr>
        <w:tc>
          <w:tcPr>
            <w:tcW w:w="720" w:type="dxa"/>
            <w:vAlign w:val="center"/>
          </w:tcPr>
          <w:p w:rsidR="00767AF4" w:rsidRPr="00A82933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6" w:type="dxa"/>
            <w:vAlign w:val="center"/>
          </w:tcPr>
          <w:p w:rsidR="00767AF4" w:rsidRPr="00A82933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767AF4" w:rsidRPr="00A82933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767AF4" w:rsidRPr="00A82933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A82933" w:rsidTr="00767AF4">
        <w:trPr>
          <w:jc w:val="center"/>
        </w:trPr>
        <w:tc>
          <w:tcPr>
            <w:tcW w:w="72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A82933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A82933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A82933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A82933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A82933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Управление земельно-имущественных отношений</w:t>
            </w:r>
          </w:p>
        </w:tc>
      </w:tr>
      <w:tr w:rsidR="00767AF4" w:rsidRPr="00A82933" w:rsidTr="00767AF4">
        <w:trPr>
          <w:jc w:val="center"/>
        </w:trPr>
        <w:tc>
          <w:tcPr>
            <w:tcW w:w="72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46" w:type="dxa"/>
          </w:tcPr>
          <w:p w:rsidR="00767AF4" w:rsidRPr="00A82933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33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A82933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 xml:space="preserve">В течение 2022 года </w:t>
            </w:r>
            <w:r w:rsidRPr="00A82933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7AF4" w:rsidRPr="00A82933" w:rsidTr="00767AF4">
        <w:trPr>
          <w:jc w:val="center"/>
        </w:trPr>
        <w:tc>
          <w:tcPr>
            <w:tcW w:w="72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46" w:type="dxa"/>
          </w:tcPr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 xml:space="preserve">1) порядка проведения контрольных </w:t>
            </w:r>
            <w:r w:rsidRPr="00A82933">
              <w:rPr>
                <w:sz w:val="22"/>
              </w:rPr>
              <w:lastRenderedPageBreak/>
              <w:t>мероприятий;</w:t>
            </w:r>
          </w:p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2) периодичности проведения контрольных мероприятий;</w:t>
            </w:r>
          </w:p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767AF4" w:rsidRPr="00A82933" w:rsidRDefault="00767AF4" w:rsidP="00767AF4">
            <w:pPr>
              <w:pStyle w:val="ConsPlusNormal"/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 xml:space="preserve">4) порядка обжалования решений </w:t>
            </w:r>
            <w:r w:rsidR="00BF64CA">
              <w:rPr>
                <w:sz w:val="22"/>
              </w:rPr>
              <w:t>к</w:t>
            </w:r>
            <w:r w:rsidRPr="00A82933">
              <w:rPr>
                <w:sz w:val="22"/>
              </w:rPr>
              <w:t>онтрольного органа.</w:t>
            </w:r>
          </w:p>
          <w:p w:rsidR="00767AF4" w:rsidRPr="00A82933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A82933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A82933" w:rsidRDefault="00767AF4" w:rsidP="000B6D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33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Советского района Кировской области </w:t>
            </w:r>
            <w:r w:rsidRPr="00A82933">
              <w:rPr>
                <w:rFonts w:ascii="Times New Roman" w:hAnsi="Times New Roman" w:cs="Times New Roman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lastRenderedPageBreak/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5483D" w:rsidRPr="005C450D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767AF4"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F4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02255D">
      <w:headerReference w:type="default" r:id="rId7"/>
      <w:headerReference w:type="first" r:id="rId8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81" w:rsidRDefault="00190081" w:rsidP="005C66E0">
      <w:pPr>
        <w:spacing w:after="0" w:line="240" w:lineRule="auto"/>
      </w:pPr>
      <w:r>
        <w:separator/>
      </w:r>
    </w:p>
  </w:endnote>
  <w:endnote w:type="continuationSeparator" w:id="1">
    <w:p w:rsidR="00190081" w:rsidRDefault="00190081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81" w:rsidRDefault="00190081" w:rsidP="005C66E0">
      <w:pPr>
        <w:spacing w:after="0" w:line="240" w:lineRule="auto"/>
      </w:pPr>
      <w:r>
        <w:separator/>
      </w:r>
    </w:p>
  </w:footnote>
  <w:footnote w:type="continuationSeparator" w:id="1">
    <w:p w:rsidR="00190081" w:rsidRDefault="00190081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66E0" w:rsidRDefault="00CF5362">
        <w:pPr>
          <w:pStyle w:val="a6"/>
          <w:jc w:val="center"/>
        </w:pPr>
        <w:r w:rsidRPr="0002255D">
          <w:rPr>
            <w:rFonts w:ascii="Times New Roman" w:hAnsi="Times New Roman" w:cs="Times New Roman"/>
          </w:rPr>
          <w:fldChar w:fldCharType="begin"/>
        </w:r>
        <w:r w:rsidR="005C66E0" w:rsidRPr="0002255D">
          <w:rPr>
            <w:rFonts w:ascii="Times New Roman" w:hAnsi="Times New Roman" w:cs="Times New Roman"/>
          </w:rPr>
          <w:instrText xml:space="preserve"> PAGE   \* MERGEFORMAT </w:instrText>
        </w:r>
        <w:r w:rsidRPr="0002255D">
          <w:rPr>
            <w:rFonts w:ascii="Times New Roman" w:hAnsi="Times New Roman" w:cs="Times New Roman"/>
          </w:rPr>
          <w:fldChar w:fldCharType="separate"/>
        </w:r>
        <w:r w:rsidR="00F40BB3">
          <w:rPr>
            <w:rFonts w:ascii="Times New Roman" w:hAnsi="Times New Roman" w:cs="Times New Roman"/>
            <w:noProof/>
          </w:rPr>
          <w:t>8</w:t>
        </w:r>
        <w:r w:rsidRPr="0002255D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5D" w:rsidRDefault="0002255D">
    <w:pPr>
      <w:pStyle w:val="a6"/>
      <w:jc w:val="center"/>
    </w:pPr>
  </w:p>
  <w:p w:rsidR="0002255D" w:rsidRDefault="000225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40015"/>
    <w:rsid w:val="0002255D"/>
    <w:rsid w:val="00037BED"/>
    <w:rsid w:val="0008326F"/>
    <w:rsid w:val="000B4928"/>
    <w:rsid w:val="000B6D86"/>
    <w:rsid w:val="000F3BDF"/>
    <w:rsid w:val="00102EE9"/>
    <w:rsid w:val="0012474E"/>
    <w:rsid w:val="00137701"/>
    <w:rsid w:val="00146E7E"/>
    <w:rsid w:val="00190081"/>
    <w:rsid w:val="00206F60"/>
    <w:rsid w:val="00213482"/>
    <w:rsid w:val="002461CB"/>
    <w:rsid w:val="00260A5A"/>
    <w:rsid w:val="002A461D"/>
    <w:rsid w:val="002E47A0"/>
    <w:rsid w:val="003249B9"/>
    <w:rsid w:val="0038240A"/>
    <w:rsid w:val="003B1461"/>
    <w:rsid w:val="003E55A9"/>
    <w:rsid w:val="003E7254"/>
    <w:rsid w:val="003F2B1A"/>
    <w:rsid w:val="004007DB"/>
    <w:rsid w:val="00402B3C"/>
    <w:rsid w:val="004316A6"/>
    <w:rsid w:val="004356FB"/>
    <w:rsid w:val="004671CD"/>
    <w:rsid w:val="00496E32"/>
    <w:rsid w:val="004A51E5"/>
    <w:rsid w:val="0053384B"/>
    <w:rsid w:val="00540BE9"/>
    <w:rsid w:val="00542F82"/>
    <w:rsid w:val="0054333C"/>
    <w:rsid w:val="005C236C"/>
    <w:rsid w:val="005C450D"/>
    <w:rsid w:val="005C66E0"/>
    <w:rsid w:val="005F217D"/>
    <w:rsid w:val="006028F1"/>
    <w:rsid w:val="0062429B"/>
    <w:rsid w:val="006410D1"/>
    <w:rsid w:val="0066664B"/>
    <w:rsid w:val="006849DB"/>
    <w:rsid w:val="007543CF"/>
    <w:rsid w:val="007556D3"/>
    <w:rsid w:val="007666FE"/>
    <w:rsid w:val="00767AF4"/>
    <w:rsid w:val="007772A5"/>
    <w:rsid w:val="007A1E76"/>
    <w:rsid w:val="008374A0"/>
    <w:rsid w:val="00887281"/>
    <w:rsid w:val="009244CE"/>
    <w:rsid w:val="00934DF2"/>
    <w:rsid w:val="00940015"/>
    <w:rsid w:val="009A74F8"/>
    <w:rsid w:val="00A07989"/>
    <w:rsid w:val="00A303E2"/>
    <w:rsid w:val="00A30E94"/>
    <w:rsid w:val="00A55CAC"/>
    <w:rsid w:val="00A82933"/>
    <w:rsid w:val="00B1417E"/>
    <w:rsid w:val="00B15659"/>
    <w:rsid w:val="00B6094F"/>
    <w:rsid w:val="00B64B66"/>
    <w:rsid w:val="00B754D5"/>
    <w:rsid w:val="00B8600F"/>
    <w:rsid w:val="00BD40DF"/>
    <w:rsid w:val="00BE50EA"/>
    <w:rsid w:val="00BE6713"/>
    <w:rsid w:val="00BF64CA"/>
    <w:rsid w:val="00C07C73"/>
    <w:rsid w:val="00C10147"/>
    <w:rsid w:val="00CB0AB4"/>
    <w:rsid w:val="00CF3AAC"/>
    <w:rsid w:val="00CF5362"/>
    <w:rsid w:val="00D277CA"/>
    <w:rsid w:val="00D348D0"/>
    <w:rsid w:val="00D363B5"/>
    <w:rsid w:val="00D65C49"/>
    <w:rsid w:val="00D77ED3"/>
    <w:rsid w:val="00D86B70"/>
    <w:rsid w:val="00DF1948"/>
    <w:rsid w:val="00E532DA"/>
    <w:rsid w:val="00E5483D"/>
    <w:rsid w:val="00E65658"/>
    <w:rsid w:val="00F16181"/>
    <w:rsid w:val="00F239DC"/>
    <w:rsid w:val="00F40BB3"/>
    <w:rsid w:val="00F4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6;&#1074;&#1077;&#1090;&#1089;&#1082;&#1080;&#1081;43.&#1088;&#1092;/administration/control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14</cp:revision>
  <cp:lastPrinted>2021-11-10T10:01:00Z</cp:lastPrinted>
  <dcterms:created xsi:type="dcterms:W3CDTF">2021-09-27T06:30:00Z</dcterms:created>
  <dcterms:modified xsi:type="dcterms:W3CDTF">2021-11-12T12:26:00Z</dcterms:modified>
</cp:coreProperties>
</file>