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927"/>
        <w:gridCol w:w="4928"/>
      </w:tblGrid>
      <w:tr w14:paraId="1F03E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927" w:type="dxa"/>
            <w:tcBorders>
              <w:tl2br w:val="nil"/>
              <w:tr2bl w:val="nil"/>
            </w:tcBorders>
          </w:tcPr>
          <w:p w14:paraId="411C3735">
            <w:pPr>
              <w:rPr>
                <w:rFonts w:hint="default"/>
                <w:sz w:val="28"/>
                <w:szCs w:val="28"/>
                <w:vertAlign w:val="baseline"/>
                <w:lang w:val="ru-RU"/>
              </w:rPr>
            </w:pPr>
          </w:p>
        </w:tc>
        <w:tc>
          <w:tcPr>
            <w:tcW w:w="4928" w:type="dxa"/>
            <w:tcBorders>
              <w:tl2br w:val="nil"/>
              <w:tr2bl w:val="nil"/>
            </w:tcBorders>
          </w:tcPr>
          <w:p w14:paraId="69E70034">
            <w:pPr>
              <w:rPr>
                <w:rFonts w:hint="default"/>
                <w:sz w:val="28"/>
                <w:szCs w:val="28"/>
                <w:vertAlign w:val="baseline"/>
                <w:lang w:val="ru-RU"/>
              </w:rPr>
            </w:pPr>
            <w:r>
              <w:rPr>
                <w:rFonts w:hint="default"/>
                <w:sz w:val="28"/>
                <w:szCs w:val="28"/>
                <w:vertAlign w:val="baseline"/>
                <w:lang w:val="ru-RU"/>
              </w:rPr>
              <w:t xml:space="preserve">Приложение </w:t>
            </w:r>
          </w:p>
          <w:p w14:paraId="3FD3475E">
            <w:pPr>
              <w:rPr>
                <w:rFonts w:hint="default"/>
                <w:sz w:val="28"/>
                <w:szCs w:val="28"/>
                <w:vertAlign w:val="baseline"/>
                <w:lang w:val="ru-RU"/>
              </w:rPr>
            </w:pPr>
          </w:p>
          <w:p w14:paraId="69DE04BB">
            <w:pPr>
              <w:rPr>
                <w:rFonts w:hint="default"/>
                <w:sz w:val="28"/>
                <w:szCs w:val="28"/>
                <w:vertAlign w:val="baseline"/>
                <w:lang w:val="ru-RU"/>
              </w:rPr>
            </w:pPr>
            <w:r>
              <w:rPr>
                <w:rFonts w:hint="default"/>
                <w:sz w:val="28"/>
                <w:szCs w:val="28"/>
                <w:vertAlign w:val="baseline"/>
                <w:lang w:val="ru-RU"/>
              </w:rPr>
              <w:t>УТВЕРЖДЕНО</w:t>
            </w:r>
          </w:p>
          <w:p w14:paraId="7D53D17F">
            <w:pPr>
              <w:rPr>
                <w:rFonts w:hint="default"/>
                <w:sz w:val="28"/>
                <w:szCs w:val="28"/>
                <w:vertAlign w:val="baseline"/>
                <w:lang w:val="ru-RU"/>
              </w:rPr>
            </w:pPr>
            <w:r>
              <w:rPr>
                <w:rFonts w:hint="default"/>
                <w:sz w:val="28"/>
                <w:szCs w:val="28"/>
                <w:vertAlign w:val="baseline"/>
                <w:lang w:val="ru-RU"/>
              </w:rPr>
              <w:t>постановлением администрации</w:t>
            </w:r>
          </w:p>
          <w:p w14:paraId="48F9BA8A">
            <w:pPr>
              <w:rPr>
                <w:rFonts w:hint="default"/>
                <w:sz w:val="28"/>
                <w:szCs w:val="28"/>
                <w:vertAlign w:val="baseline"/>
                <w:lang w:val="ru-RU"/>
              </w:rPr>
            </w:pPr>
            <w:r>
              <w:rPr>
                <w:rFonts w:hint="default"/>
                <w:sz w:val="28"/>
                <w:szCs w:val="28"/>
                <w:vertAlign w:val="baseline"/>
                <w:lang w:val="ru-RU"/>
              </w:rPr>
              <w:t>Греховского сельского поселения</w:t>
            </w:r>
          </w:p>
          <w:p w14:paraId="5E3DCD8B">
            <w:pPr>
              <w:rPr>
                <w:rFonts w:hint="default"/>
                <w:sz w:val="28"/>
                <w:szCs w:val="28"/>
                <w:vertAlign w:val="baseline"/>
                <w:lang w:val="ru-RU"/>
              </w:rPr>
            </w:pPr>
            <w:r>
              <w:rPr>
                <w:rFonts w:hint="default"/>
                <w:sz w:val="28"/>
                <w:szCs w:val="28"/>
                <w:vertAlign w:val="baseline"/>
                <w:lang w:val="ru-RU"/>
              </w:rPr>
              <w:t xml:space="preserve">от </w:t>
            </w:r>
            <w:r>
              <w:rPr>
                <w:rFonts w:hint="default"/>
                <w:sz w:val="28"/>
                <w:szCs w:val="28"/>
                <w:u w:val="single"/>
                <w:vertAlign w:val="baseline"/>
                <w:lang w:val="ru-RU"/>
              </w:rPr>
              <w:t>10.03.2026</w:t>
            </w:r>
            <w:r>
              <w:rPr>
                <w:rFonts w:hint="default"/>
                <w:sz w:val="28"/>
                <w:szCs w:val="28"/>
                <w:vertAlign w:val="baseline"/>
                <w:lang w:val="ru-RU"/>
              </w:rPr>
              <w:t xml:space="preserve"> № </w:t>
            </w:r>
            <w:r>
              <w:rPr>
                <w:rFonts w:hint="default"/>
                <w:sz w:val="28"/>
                <w:szCs w:val="28"/>
                <w:u w:val="single"/>
                <w:vertAlign w:val="baseline"/>
                <w:lang w:val="ru-RU"/>
              </w:rPr>
              <w:t>19</w:t>
            </w:r>
          </w:p>
        </w:tc>
      </w:tr>
    </w:tbl>
    <w:p w14:paraId="25E4CD1C">
      <w:pPr>
        <w:numPr>
          <w:ilvl w:val="0"/>
          <w:numId w:val="0"/>
        </w:numPr>
        <w:suppressAutoHyphens w:val="0"/>
        <w:autoSpaceDE w:val="0"/>
        <w:autoSpaceDN w:val="0"/>
        <w:adjustRightInd w:val="0"/>
        <w:spacing w:line="320" w:lineRule="atLeast"/>
        <w:jc w:val="both"/>
        <w:rPr>
          <w:sz w:val="28"/>
          <w:szCs w:val="28"/>
        </w:rPr>
      </w:pPr>
    </w:p>
    <w:p w14:paraId="5E968A3D">
      <w:pPr>
        <w:spacing w:before="480"/>
        <w:jc w:val="center"/>
        <w:rPr>
          <w:b/>
          <w:sz w:val="28"/>
          <w:szCs w:val="28"/>
        </w:rPr>
      </w:pPr>
      <w:r>
        <w:rPr>
          <w:b/>
          <w:sz w:val="28"/>
          <w:szCs w:val="28"/>
        </w:rPr>
        <w:t>ПОЛОЖЕНИ</w:t>
      </w:r>
      <w:bookmarkStart w:id="0" w:name="_GoBack"/>
      <w:bookmarkEnd w:id="0"/>
      <w:r>
        <w:rPr>
          <w:b/>
          <w:sz w:val="28"/>
          <w:szCs w:val="28"/>
        </w:rPr>
        <w:t xml:space="preserve">Е </w:t>
      </w:r>
    </w:p>
    <w:p w14:paraId="5E249904">
      <w:pPr>
        <w:jc w:val="center"/>
        <w:rPr>
          <w:b/>
          <w:sz w:val="28"/>
          <w:szCs w:val="28"/>
        </w:rPr>
      </w:pPr>
      <w:r>
        <w:rPr>
          <w:b/>
          <w:sz w:val="28"/>
          <w:szCs w:val="28"/>
        </w:rPr>
        <w:t xml:space="preserve">о представлении гражданами, претендующими на замещение должностей муниципальной службы администрации </w:t>
      </w:r>
      <w:r>
        <w:rPr>
          <w:b/>
          <w:sz w:val="28"/>
          <w:szCs w:val="28"/>
          <w:lang w:val="ru-RU"/>
        </w:rPr>
        <w:t>Греховского</w:t>
      </w:r>
      <w:r>
        <w:rPr>
          <w:rFonts w:hint="default"/>
          <w:b/>
          <w:sz w:val="28"/>
          <w:szCs w:val="28"/>
          <w:lang w:val="ru-RU"/>
        </w:rPr>
        <w:t xml:space="preserve"> сельского поселения</w:t>
      </w:r>
      <w:r>
        <w:rPr>
          <w:b/>
          <w:sz w:val="28"/>
          <w:szCs w:val="28"/>
        </w:rPr>
        <w:t xml:space="preserve">, и муниципальными служащими администрации </w:t>
      </w:r>
      <w:r>
        <w:rPr>
          <w:b/>
          <w:sz w:val="28"/>
          <w:szCs w:val="28"/>
          <w:lang w:val="ru-RU"/>
        </w:rPr>
        <w:t>Греховского</w:t>
      </w:r>
      <w:r>
        <w:rPr>
          <w:rFonts w:hint="default"/>
          <w:b/>
          <w:sz w:val="28"/>
          <w:szCs w:val="28"/>
          <w:lang w:val="ru-RU"/>
        </w:rPr>
        <w:t xml:space="preserve"> сельского поселения </w:t>
      </w:r>
      <w:r>
        <w:rPr>
          <w:b/>
          <w:sz w:val="28"/>
          <w:szCs w:val="28"/>
        </w:rPr>
        <w:t xml:space="preserve">сведений о доходах, об имуществе и обязательствах </w:t>
      </w:r>
    </w:p>
    <w:p w14:paraId="39874A7B">
      <w:pPr>
        <w:jc w:val="center"/>
        <w:rPr>
          <w:b/>
          <w:sz w:val="28"/>
          <w:szCs w:val="28"/>
        </w:rPr>
      </w:pPr>
      <w:r>
        <w:rPr>
          <w:b/>
          <w:sz w:val="28"/>
          <w:szCs w:val="28"/>
        </w:rPr>
        <w:t xml:space="preserve">имущественного характера </w:t>
      </w:r>
    </w:p>
    <w:p w14:paraId="08FB8ADE">
      <w:pPr>
        <w:widowControl w:val="0"/>
        <w:autoSpaceDE w:val="0"/>
        <w:autoSpaceDN w:val="0"/>
        <w:adjustRightInd w:val="0"/>
        <w:ind w:left="7088"/>
        <w:outlineLvl w:val="1"/>
        <w:rPr>
          <w:sz w:val="28"/>
          <w:szCs w:val="28"/>
        </w:rPr>
      </w:pPr>
    </w:p>
    <w:p w14:paraId="12B6ACFD">
      <w:pPr>
        <w:pStyle w:val="5"/>
        <w:keepNext w:val="0"/>
        <w:keepLines w:val="0"/>
        <w:pageBreakBefore w:val="0"/>
        <w:kinsoku/>
        <w:wordWrap/>
        <w:overflowPunct/>
        <w:topLinePunct w:val="0"/>
        <w:autoSpaceDE w:val="0"/>
        <w:autoSpaceDN w:val="0"/>
        <w:bidi w:val="0"/>
        <w:adjustRightInd w:val="0"/>
        <w:snapToGrid/>
        <w:spacing w:line="360" w:lineRule="exact"/>
        <w:ind w:firstLine="709"/>
        <w:jc w:val="both"/>
        <w:textAlignment w:val="auto"/>
        <w:rPr>
          <w:rFonts w:ascii="Times New Roman" w:hAnsi="Times New Roman" w:cs="Times New Roman"/>
          <w:sz w:val="28"/>
          <w:szCs w:val="28"/>
        </w:rPr>
      </w:pPr>
      <w:r>
        <w:rPr>
          <w:rFonts w:ascii="Times New Roman" w:hAnsi="Times New Roman" w:cs="Times New Roman"/>
          <w:sz w:val="28"/>
          <w:szCs w:val="28"/>
        </w:rPr>
        <w:t xml:space="preserve">1. Положение о представлении гражданами, претендующими на замещение должностей муниципальной службы администрации </w:t>
      </w:r>
      <w:r>
        <w:rPr>
          <w:rFonts w:ascii="Times New Roman" w:hAnsi="Times New Roman" w:cs="Times New Roman"/>
          <w:i w:val="0"/>
          <w:iCs/>
          <w:sz w:val="28"/>
          <w:szCs w:val="28"/>
          <w:lang w:val="ru-RU"/>
        </w:rPr>
        <w:t>Греховского сельского поселения</w:t>
      </w:r>
      <w:r>
        <w:rPr>
          <w:rFonts w:ascii="Times New Roman" w:hAnsi="Times New Roman" w:cs="Times New Roman"/>
          <w:i/>
          <w:sz w:val="28"/>
          <w:szCs w:val="28"/>
        </w:rPr>
        <w:t>,</w:t>
      </w:r>
      <w:r>
        <w:rPr>
          <w:rFonts w:ascii="Times New Roman" w:hAnsi="Times New Roman" w:cs="Times New Roman"/>
          <w:sz w:val="28"/>
          <w:szCs w:val="28"/>
        </w:rPr>
        <w:t xml:space="preserve"> и муниципальными служащими администрации </w:t>
      </w:r>
      <w:r>
        <w:rPr>
          <w:rFonts w:ascii="Times New Roman" w:hAnsi="Times New Roman" w:cs="Times New Roman"/>
          <w:i w:val="0"/>
          <w:iCs/>
          <w:sz w:val="28"/>
          <w:szCs w:val="28"/>
          <w:lang w:val="ru-RU"/>
        </w:rPr>
        <w:t>Греховского сельского поселения</w:t>
      </w:r>
      <w:r>
        <w:rPr>
          <w:rFonts w:ascii="Times New Roman" w:hAnsi="Times New Roman" w:cs="Times New Roman"/>
          <w:sz w:val="28"/>
          <w:szCs w:val="28"/>
        </w:rPr>
        <w:t xml:space="preserve"> сведений о доходах, об имуществе и обязательствах имущественного характера (далее – Положение) определяет порядок представления гражданами, претендующими на замещение должностей муниципальной службы администрации </w:t>
      </w:r>
      <w:r>
        <w:rPr>
          <w:rFonts w:ascii="Times New Roman" w:hAnsi="Times New Roman" w:cs="Times New Roman"/>
          <w:i w:val="0"/>
          <w:iCs/>
          <w:sz w:val="28"/>
          <w:szCs w:val="28"/>
          <w:lang w:val="ru-RU"/>
        </w:rPr>
        <w:t>Греховского сельского поселения</w:t>
      </w:r>
      <w:r>
        <w:rPr>
          <w:rFonts w:ascii="Times New Roman" w:hAnsi="Times New Roman" w:cs="Times New Roman"/>
          <w:sz w:val="28"/>
          <w:szCs w:val="28"/>
        </w:rPr>
        <w:t xml:space="preserve">, и муниципальными служащими администрации </w:t>
      </w:r>
      <w:r>
        <w:rPr>
          <w:rFonts w:ascii="Times New Roman" w:hAnsi="Times New Roman" w:cs="Times New Roman"/>
          <w:i w:val="0"/>
          <w:iCs/>
          <w:sz w:val="28"/>
          <w:szCs w:val="28"/>
          <w:lang w:val="ru-RU"/>
        </w:rPr>
        <w:t>Греховского сельского поселения</w:t>
      </w:r>
      <w:r>
        <w:rPr>
          <w:rFonts w:ascii="Times New Roman" w:hAnsi="Times New Roman" w:cs="Times New Roman"/>
          <w:sz w:val="28"/>
          <w:szCs w:val="28"/>
        </w:rPr>
        <w:t xml:space="preserve"> сведений о доходах, об имуществе и обязательствах имущественного характера, предусмотренных частью 1 статьи 8 Федерального закона от 25.12.2008 № 273-ФЗ «О противодействии коррупции» (далее – сведения о доходах, об имуществе и обязательствах имущественного характера). </w:t>
      </w:r>
    </w:p>
    <w:p w14:paraId="12D67101">
      <w:pPr>
        <w:pStyle w:val="5"/>
        <w:keepNext w:val="0"/>
        <w:keepLines w:val="0"/>
        <w:pageBreakBefore w:val="0"/>
        <w:kinsoku/>
        <w:wordWrap/>
        <w:overflowPunct/>
        <w:topLinePunct w:val="0"/>
        <w:autoSpaceDE w:val="0"/>
        <w:autoSpaceDN w:val="0"/>
        <w:bidi w:val="0"/>
        <w:adjustRightInd w:val="0"/>
        <w:snapToGrid/>
        <w:spacing w:line="360" w:lineRule="exact"/>
        <w:ind w:firstLine="709"/>
        <w:jc w:val="both"/>
        <w:textAlignment w:val="auto"/>
        <w:rPr>
          <w:rFonts w:ascii="Times New Roman" w:hAnsi="Times New Roman" w:cs="Times New Roman"/>
          <w:sz w:val="28"/>
          <w:szCs w:val="28"/>
        </w:rPr>
      </w:pPr>
      <w:r>
        <w:rPr>
          <w:rFonts w:ascii="Times New Roman" w:hAnsi="Times New Roman" w:cs="Times New Roman"/>
          <w:sz w:val="28"/>
          <w:szCs w:val="28"/>
        </w:rPr>
        <w:t xml:space="preserve">2. Обязанность представлять сведения о доходах, об имуществе и обязательствах имущественного характера в соответствии с федеральными и областными законами возлагается: </w:t>
      </w:r>
    </w:p>
    <w:p w14:paraId="609449DF">
      <w:pPr>
        <w:pStyle w:val="5"/>
        <w:keepNext w:val="0"/>
        <w:keepLines w:val="0"/>
        <w:pageBreakBefore w:val="0"/>
        <w:kinsoku/>
        <w:wordWrap/>
        <w:overflowPunct/>
        <w:topLinePunct w:val="0"/>
        <w:autoSpaceDE w:val="0"/>
        <w:autoSpaceDN w:val="0"/>
        <w:bidi w:val="0"/>
        <w:adjustRightInd w:val="0"/>
        <w:snapToGrid/>
        <w:spacing w:line="360" w:lineRule="exact"/>
        <w:ind w:firstLine="709"/>
        <w:jc w:val="both"/>
        <w:textAlignment w:val="auto"/>
        <w:rPr>
          <w:rFonts w:ascii="Times New Roman" w:hAnsi="Times New Roman" w:cs="Times New Roman"/>
          <w:sz w:val="28"/>
          <w:szCs w:val="28"/>
        </w:rPr>
      </w:pPr>
      <w:r>
        <w:rPr>
          <w:rFonts w:ascii="Times New Roman" w:hAnsi="Times New Roman" w:cs="Times New Roman"/>
          <w:sz w:val="28"/>
          <w:szCs w:val="28"/>
        </w:rPr>
        <w:t xml:space="preserve">на гражданина, претендующего на замещение должности муниципальной службы, включенной в Перечень должностей муниципальной службы, при назначении на которые граждане и при замещении которых муниципальные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(далее – перечень), утвержденный </w:t>
      </w:r>
      <w:r>
        <w:rPr>
          <w:rFonts w:hint="default" w:ascii="Times New Roman" w:hAnsi="Times New Roman" w:cs="Times New Roman"/>
          <w:sz w:val="28"/>
          <w:szCs w:val="28"/>
          <w:highlight w:val="none"/>
        </w:rPr>
        <w:t xml:space="preserve">распоряжением администрации </w:t>
      </w:r>
      <w:r>
        <w:rPr>
          <w:rFonts w:hint="default" w:ascii="Times New Roman" w:hAnsi="Times New Roman" w:cs="Times New Roman"/>
          <w:sz w:val="28"/>
          <w:szCs w:val="28"/>
          <w:highlight w:val="none"/>
          <w:lang w:val="ru-RU"/>
        </w:rPr>
        <w:t>Греховского сельского поселения</w:t>
      </w:r>
      <w:r>
        <w:rPr>
          <w:rFonts w:hint="default" w:ascii="Times New Roman" w:hAnsi="Times New Roman" w:cs="Times New Roman"/>
          <w:sz w:val="28"/>
          <w:szCs w:val="28"/>
          <w:highlight w:val="none"/>
        </w:rPr>
        <w:t xml:space="preserve"> от </w:t>
      </w:r>
      <w:r>
        <w:rPr>
          <w:rFonts w:hint="default" w:ascii="Times New Roman" w:hAnsi="Times New Roman" w:cs="Times New Roman"/>
          <w:sz w:val="28"/>
          <w:szCs w:val="28"/>
          <w:highlight w:val="none"/>
          <w:lang w:val="ru-RU"/>
        </w:rPr>
        <w:t>09.02.2022</w:t>
      </w:r>
      <w:r>
        <w:rPr>
          <w:rFonts w:hint="default" w:ascii="Times New Roman" w:hAnsi="Times New Roman" w:cs="Times New Roman"/>
          <w:sz w:val="28"/>
          <w:szCs w:val="28"/>
          <w:highlight w:val="none"/>
        </w:rPr>
        <w:t xml:space="preserve"> № </w:t>
      </w:r>
      <w:r>
        <w:rPr>
          <w:rFonts w:hint="default" w:ascii="Times New Roman" w:hAnsi="Times New Roman" w:cs="Times New Roman"/>
          <w:sz w:val="28"/>
          <w:szCs w:val="28"/>
          <w:highlight w:val="none"/>
          <w:lang w:val="ru-RU"/>
        </w:rPr>
        <w:t>9</w:t>
      </w:r>
      <w:r>
        <w:rPr>
          <w:rFonts w:hint="default" w:ascii="Times New Roman" w:hAnsi="Times New Roman" w:cs="Times New Roman"/>
          <w:sz w:val="28"/>
          <w:szCs w:val="28"/>
          <w:highlight w:val="none"/>
        </w:rPr>
        <w:t xml:space="preserve"> «Об утверждении Перечня должностей муниципальной службы»</w:t>
      </w:r>
      <w:r>
        <w:rPr>
          <w:rFonts w:hint="default" w:ascii="Times New Roman" w:hAnsi="Times New Roman" w:cs="Times New Roman"/>
          <w:sz w:val="28"/>
          <w:szCs w:val="28"/>
        </w:rPr>
        <w:t>;</w:t>
      </w:r>
      <w:r>
        <w:rPr>
          <w:rFonts w:ascii="Times New Roman" w:hAnsi="Times New Roman" w:cs="Times New Roman"/>
          <w:sz w:val="28"/>
          <w:szCs w:val="28"/>
        </w:rPr>
        <w:t>;</w:t>
      </w:r>
    </w:p>
    <w:p w14:paraId="6AFE49C1">
      <w:pPr>
        <w:pStyle w:val="5"/>
        <w:keepNext w:val="0"/>
        <w:keepLines w:val="0"/>
        <w:pageBreakBefore w:val="0"/>
        <w:kinsoku/>
        <w:wordWrap/>
        <w:overflowPunct/>
        <w:topLinePunct w:val="0"/>
        <w:autoSpaceDE w:val="0"/>
        <w:autoSpaceDN w:val="0"/>
        <w:bidi w:val="0"/>
        <w:adjustRightInd w:val="0"/>
        <w:snapToGrid/>
        <w:spacing w:line="360" w:lineRule="exact"/>
        <w:ind w:firstLine="709"/>
        <w:jc w:val="both"/>
        <w:textAlignment w:val="auto"/>
        <w:rPr>
          <w:rFonts w:ascii="Times New Roman" w:hAnsi="Times New Roman" w:cs="Times New Roman"/>
          <w:sz w:val="28"/>
          <w:szCs w:val="28"/>
        </w:rPr>
      </w:pPr>
      <w:r>
        <w:rPr>
          <w:rFonts w:ascii="Times New Roman" w:hAnsi="Times New Roman" w:cs="Times New Roman"/>
          <w:sz w:val="28"/>
          <w:szCs w:val="28"/>
        </w:rPr>
        <w:t xml:space="preserve">на муниципального служащего администрации </w:t>
      </w:r>
      <w:r>
        <w:rPr>
          <w:rFonts w:ascii="Times New Roman" w:hAnsi="Times New Roman" w:cs="Times New Roman"/>
          <w:i w:val="0"/>
          <w:iCs/>
          <w:sz w:val="28"/>
          <w:szCs w:val="28"/>
          <w:lang w:val="ru-RU"/>
        </w:rPr>
        <w:t>Греховского сельского поселения</w:t>
      </w:r>
      <w:r>
        <w:rPr>
          <w:rFonts w:ascii="Times New Roman" w:hAnsi="Times New Roman" w:cs="Times New Roman"/>
          <w:sz w:val="28"/>
          <w:szCs w:val="28"/>
        </w:rPr>
        <w:t>, замещающего должность муниципальной службы, включенную в перечень (далее – муниципальный служащий);</w:t>
      </w:r>
    </w:p>
    <w:p w14:paraId="1F4C6BEC">
      <w:pPr>
        <w:pStyle w:val="5"/>
        <w:keepNext w:val="0"/>
        <w:keepLines w:val="0"/>
        <w:pageBreakBefore w:val="0"/>
        <w:kinsoku/>
        <w:wordWrap/>
        <w:overflowPunct/>
        <w:topLinePunct w:val="0"/>
        <w:autoSpaceDE w:val="0"/>
        <w:autoSpaceDN w:val="0"/>
        <w:bidi w:val="0"/>
        <w:adjustRightInd w:val="0"/>
        <w:snapToGrid/>
        <w:spacing w:line="360" w:lineRule="exact"/>
        <w:ind w:firstLine="709"/>
        <w:jc w:val="both"/>
        <w:textAlignment w:val="auto"/>
        <w:rPr>
          <w:rFonts w:ascii="Times New Roman" w:hAnsi="Times New Roman" w:cs="Times New Roman"/>
          <w:sz w:val="28"/>
          <w:szCs w:val="28"/>
        </w:rPr>
      </w:pPr>
      <w:r>
        <w:rPr>
          <w:rFonts w:ascii="Times New Roman" w:hAnsi="Times New Roman" w:cs="Times New Roman"/>
          <w:sz w:val="28"/>
          <w:szCs w:val="28"/>
        </w:rPr>
        <w:t xml:space="preserve">на муниципального служащего администрации </w:t>
      </w:r>
      <w:r>
        <w:rPr>
          <w:rFonts w:ascii="Times New Roman" w:hAnsi="Times New Roman" w:cs="Times New Roman"/>
          <w:i w:val="0"/>
          <w:iCs/>
          <w:sz w:val="28"/>
          <w:szCs w:val="28"/>
          <w:lang w:val="ru-RU"/>
        </w:rPr>
        <w:t>Греховского сельского поселения</w:t>
      </w:r>
      <w:r>
        <w:rPr>
          <w:rFonts w:ascii="Times New Roman" w:hAnsi="Times New Roman" w:cs="Times New Roman"/>
          <w:sz w:val="28"/>
          <w:szCs w:val="28"/>
        </w:rPr>
        <w:t>, претендующего на замещение должности муниципальной службы, включенной в перечень (далее – кандидат на должность, предусмотренную перечнем).</w:t>
      </w:r>
    </w:p>
    <w:p w14:paraId="35BE03E4">
      <w:pPr>
        <w:pStyle w:val="5"/>
        <w:keepNext w:val="0"/>
        <w:keepLines w:val="0"/>
        <w:pageBreakBefore w:val="0"/>
        <w:kinsoku/>
        <w:wordWrap/>
        <w:overflowPunct/>
        <w:topLinePunct w:val="0"/>
        <w:autoSpaceDE w:val="0"/>
        <w:autoSpaceDN w:val="0"/>
        <w:bidi w:val="0"/>
        <w:adjustRightInd w:val="0"/>
        <w:snapToGrid/>
        <w:spacing w:line="360" w:lineRule="exact"/>
        <w:ind w:firstLine="709"/>
        <w:jc w:val="both"/>
        <w:textAlignment w:val="auto"/>
        <w:rPr>
          <w:rFonts w:ascii="Times New Roman" w:hAnsi="Times New Roman" w:cs="Times New Roman"/>
          <w:sz w:val="28"/>
          <w:szCs w:val="28"/>
        </w:rPr>
      </w:pPr>
      <w:r>
        <w:rPr>
          <w:rFonts w:ascii="Times New Roman" w:hAnsi="Times New Roman" w:cs="Times New Roman"/>
          <w:sz w:val="28"/>
          <w:szCs w:val="28"/>
        </w:rPr>
        <w:t>3. 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w:t>
      </w:r>
    </w:p>
    <w:p w14:paraId="5E07EEB8">
      <w:pPr>
        <w:pStyle w:val="5"/>
        <w:keepNext w:val="0"/>
        <w:keepLines w:val="0"/>
        <w:pageBreakBefore w:val="0"/>
        <w:kinsoku/>
        <w:wordWrap/>
        <w:overflowPunct/>
        <w:topLinePunct w:val="0"/>
        <w:autoSpaceDE w:val="0"/>
        <w:autoSpaceDN w:val="0"/>
        <w:bidi w:val="0"/>
        <w:adjustRightInd w:val="0"/>
        <w:snapToGrid/>
        <w:spacing w:line="360" w:lineRule="exact"/>
        <w:ind w:firstLine="709"/>
        <w:jc w:val="both"/>
        <w:textAlignment w:val="auto"/>
        <w:rPr>
          <w:rFonts w:ascii="Times New Roman" w:hAnsi="Times New Roman" w:cs="Times New Roman"/>
          <w:sz w:val="28"/>
          <w:szCs w:val="28"/>
        </w:rPr>
      </w:pPr>
      <w:r>
        <w:rPr>
          <w:rFonts w:ascii="Times New Roman" w:hAnsi="Times New Roman" w:cs="Times New Roman"/>
          <w:sz w:val="28"/>
          <w:szCs w:val="28"/>
        </w:rPr>
        <w:t>гражданами, претендующими на замещение должностей муниципальной службы, включенных в перечень, – при поступлении на муниципальную службу;</w:t>
      </w:r>
    </w:p>
    <w:p w14:paraId="487D9645">
      <w:pPr>
        <w:pStyle w:val="5"/>
        <w:keepNext w:val="0"/>
        <w:keepLines w:val="0"/>
        <w:pageBreakBefore w:val="0"/>
        <w:kinsoku/>
        <w:wordWrap/>
        <w:overflowPunct/>
        <w:topLinePunct w:val="0"/>
        <w:autoSpaceDE w:val="0"/>
        <w:autoSpaceDN w:val="0"/>
        <w:bidi w:val="0"/>
        <w:adjustRightInd w:val="0"/>
        <w:snapToGrid/>
        <w:spacing w:line="360" w:lineRule="exact"/>
        <w:ind w:firstLine="709"/>
        <w:jc w:val="both"/>
        <w:textAlignment w:val="auto"/>
        <w:rPr>
          <w:rFonts w:ascii="Times New Roman" w:hAnsi="Times New Roman" w:cs="Times New Roman"/>
          <w:sz w:val="28"/>
          <w:szCs w:val="28"/>
        </w:rPr>
      </w:pPr>
      <w:r>
        <w:rPr>
          <w:rFonts w:ascii="Times New Roman" w:hAnsi="Times New Roman" w:cs="Times New Roman"/>
          <w:sz w:val="28"/>
          <w:szCs w:val="28"/>
        </w:rPr>
        <w:t>кандидатами на должности, предусмотренные перечнем, – при назначении на должности муниципальной службы, предусмотренные перечнем;</w:t>
      </w:r>
    </w:p>
    <w:p w14:paraId="6C2A61E2">
      <w:pPr>
        <w:pStyle w:val="5"/>
        <w:keepNext w:val="0"/>
        <w:keepLines w:val="0"/>
        <w:pageBreakBefore w:val="0"/>
        <w:kinsoku/>
        <w:wordWrap/>
        <w:overflowPunct/>
        <w:topLinePunct w:val="0"/>
        <w:autoSpaceDE w:val="0"/>
        <w:autoSpaceDN w:val="0"/>
        <w:bidi w:val="0"/>
        <w:adjustRightInd w:val="0"/>
        <w:snapToGrid/>
        <w:spacing w:line="360" w:lineRule="exact"/>
        <w:ind w:firstLine="709"/>
        <w:jc w:val="both"/>
        <w:textAlignment w:val="auto"/>
        <w:rPr>
          <w:rFonts w:ascii="Times New Roman" w:hAnsi="Times New Roman" w:cs="Times New Roman"/>
          <w:sz w:val="28"/>
          <w:szCs w:val="28"/>
        </w:rPr>
      </w:pPr>
      <w:r>
        <w:rPr>
          <w:rFonts w:ascii="Times New Roman" w:hAnsi="Times New Roman" w:cs="Times New Roman"/>
          <w:sz w:val="28"/>
          <w:szCs w:val="28"/>
        </w:rPr>
        <w:t xml:space="preserve">муниципальными служащими в случае возникновения оснований для представления сведений о расходах в соответствии с Федеральным законом от 03.12.2012 №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 </w:t>
      </w:r>
    </w:p>
    <w:p w14:paraId="75D9AFFB">
      <w:pPr>
        <w:pStyle w:val="5"/>
        <w:keepNext w:val="0"/>
        <w:keepLines w:val="0"/>
        <w:pageBreakBefore w:val="0"/>
        <w:kinsoku/>
        <w:wordWrap/>
        <w:overflowPunct/>
        <w:topLinePunct w:val="0"/>
        <w:autoSpaceDE w:val="0"/>
        <w:autoSpaceDN w:val="0"/>
        <w:bidi w:val="0"/>
        <w:adjustRightInd w:val="0"/>
        <w:snapToGrid/>
        <w:spacing w:line="360" w:lineRule="exact"/>
        <w:ind w:firstLine="709"/>
        <w:jc w:val="both"/>
        <w:textAlignment w:val="auto"/>
        <w:rPr>
          <w:rFonts w:ascii="Times New Roman" w:hAnsi="Times New Roman" w:cs="Times New Roman"/>
          <w:sz w:val="28"/>
          <w:szCs w:val="28"/>
        </w:rPr>
      </w:pPr>
      <w:r>
        <w:rPr>
          <w:rFonts w:ascii="Times New Roman" w:hAnsi="Times New Roman" w:cs="Times New Roman"/>
          <w:sz w:val="28"/>
          <w:szCs w:val="28"/>
        </w:rPr>
        <w:t>4. Гражданин, претендующий на замещение должности муниципальной службы, включенной в перечень (далее – гражданин), при назначении на должность муниципальной службы представляет:</w:t>
      </w:r>
    </w:p>
    <w:p w14:paraId="760F1011">
      <w:pPr>
        <w:pStyle w:val="5"/>
        <w:keepNext w:val="0"/>
        <w:keepLines w:val="0"/>
        <w:pageBreakBefore w:val="0"/>
        <w:kinsoku/>
        <w:wordWrap/>
        <w:overflowPunct/>
        <w:topLinePunct w:val="0"/>
        <w:autoSpaceDE w:val="0"/>
        <w:autoSpaceDN w:val="0"/>
        <w:bidi w:val="0"/>
        <w:adjustRightInd w:val="0"/>
        <w:snapToGrid/>
        <w:spacing w:line="360" w:lineRule="exact"/>
        <w:ind w:firstLine="709"/>
        <w:jc w:val="both"/>
        <w:textAlignment w:val="auto"/>
        <w:rPr>
          <w:rFonts w:ascii="Times New Roman" w:hAnsi="Times New Roman" w:cs="Times New Roman"/>
          <w:sz w:val="28"/>
          <w:szCs w:val="28"/>
        </w:rPr>
      </w:pPr>
      <w:r>
        <w:rPr>
          <w:rFonts w:ascii="Times New Roman" w:hAnsi="Times New Roman" w:cs="Times New Roman"/>
          <w:sz w:val="28"/>
          <w:szCs w:val="28"/>
        </w:rPr>
        <w:t>4.1.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муниципальной службы (на отчетную дату).</w:t>
      </w:r>
    </w:p>
    <w:p w14:paraId="3DDC631F">
      <w:pPr>
        <w:pStyle w:val="5"/>
        <w:keepNext w:val="0"/>
        <w:keepLines w:val="0"/>
        <w:pageBreakBefore w:val="0"/>
        <w:kinsoku/>
        <w:wordWrap/>
        <w:overflowPunct/>
        <w:topLinePunct w:val="0"/>
        <w:autoSpaceDE w:val="0"/>
        <w:autoSpaceDN w:val="0"/>
        <w:bidi w:val="0"/>
        <w:adjustRightInd w:val="0"/>
        <w:snapToGrid/>
        <w:spacing w:line="360" w:lineRule="exact"/>
        <w:ind w:firstLine="709"/>
        <w:jc w:val="both"/>
        <w:textAlignment w:val="auto"/>
        <w:rPr>
          <w:rFonts w:ascii="Times New Roman" w:hAnsi="Times New Roman" w:cs="Times New Roman"/>
          <w:sz w:val="28"/>
          <w:szCs w:val="28"/>
        </w:rPr>
      </w:pPr>
      <w:r>
        <w:rPr>
          <w:rFonts w:ascii="Times New Roman" w:hAnsi="Times New Roman" w:cs="Times New Roman"/>
          <w:sz w:val="28"/>
          <w:szCs w:val="28"/>
        </w:rPr>
        <w:t>4.2.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муниципальной службы (на отчетную дату).</w:t>
      </w:r>
    </w:p>
    <w:p w14:paraId="1559899A">
      <w:pPr>
        <w:pStyle w:val="5"/>
        <w:keepNext w:val="0"/>
        <w:keepLines w:val="0"/>
        <w:pageBreakBefore w:val="0"/>
        <w:kinsoku/>
        <w:wordWrap/>
        <w:overflowPunct/>
        <w:topLinePunct w:val="0"/>
        <w:autoSpaceDE w:val="0"/>
        <w:autoSpaceDN w:val="0"/>
        <w:bidi w:val="0"/>
        <w:adjustRightInd w:val="0"/>
        <w:snapToGrid/>
        <w:spacing w:line="360" w:lineRule="exact"/>
        <w:ind w:firstLine="709"/>
        <w:jc w:val="both"/>
        <w:textAlignment w:val="auto"/>
        <w:rPr>
          <w:rFonts w:ascii="Times New Roman" w:hAnsi="Times New Roman" w:cs="Times New Roman"/>
          <w:sz w:val="28"/>
          <w:szCs w:val="28"/>
        </w:rPr>
      </w:pPr>
      <w:r>
        <w:rPr>
          <w:rFonts w:ascii="Times New Roman" w:hAnsi="Times New Roman" w:cs="Times New Roman"/>
          <w:sz w:val="28"/>
          <w:szCs w:val="28"/>
        </w:rPr>
        <w:t>5. Кандидат на должность, предусмотренную перечнем, представляет сведения о доходах, об имуществе и обязательствах имущественного характера в соответствии с пунктом 4 настоящего Положения.</w:t>
      </w:r>
    </w:p>
    <w:p w14:paraId="49BDABBC">
      <w:pPr>
        <w:pStyle w:val="5"/>
        <w:keepNext w:val="0"/>
        <w:keepLines w:val="0"/>
        <w:pageBreakBefore w:val="0"/>
        <w:kinsoku/>
        <w:wordWrap/>
        <w:overflowPunct/>
        <w:topLinePunct w:val="0"/>
        <w:autoSpaceDE w:val="0"/>
        <w:autoSpaceDN w:val="0"/>
        <w:bidi w:val="0"/>
        <w:adjustRightInd w:val="0"/>
        <w:snapToGrid/>
        <w:spacing w:line="360" w:lineRule="exact"/>
        <w:ind w:firstLine="709"/>
        <w:jc w:val="both"/>
        <w:textAlignment w:val="auto"/>
        <w:rPr>
          <w:rFonts w:ascii="Times New Roman" w:hAnsi="Times New Roman" w:cs="Times New Roman"/>
          <w:sz w:val="28"/>
          <w:szCs w:val="28"/>
        </w:rPr>
      </w:pPr>
      <w:r>
        <w:rPr>
          <w:rFonts w:ascii="Times New Roman" w:hAnsi="Times New Roman" w:cs="Times New Roman"/>
          <w:sz w:val="28"/>
          <w:szCs w:val="28"/>
        </w:rPr>
        <w:t>6. Муниципальный служащий представляет:</w:t>
      </w:r>
    </w:p>
    <w:p w14:paraId="16643CCF">
      <w:pPr>
        <w:pStyle w:val="5"/>
        <w:keepNext w:val="0"/>
        <w:keepLines w:val="0"/>
        <w:pageBreakBefore w:val="0"/>
        <w:kinsoku/>
        <w:wordWrap/>
        <w:overflowPunct/>
        <w:topLinePunct w:val="0"/>
        <w:autoSpaceDE w:val="0"/>
        <w:autoSpaceDN w:val="0"/>
        <w:bidi w:val="0"/>
        <w:adjustRightInd w:val="0"/>
        <w:snapToGrid/>
        <w:spacing w:line="360" w:lineRule="exact"/>
        <w:ind w:firstLine="709"/>
        <w:jc w:val="both"/>
        <w:textAlignment w:val="auto"/>
        <w:rPr>
          <w:rFonts w:ascii="Times New Roman" w:hAnsi="Times New Roman" w:cs="Times New Roman"/>
          <w:sz w:val="28"/>
          <w:szCs w:val="28"/>
        </w:rPr>
      </w:pPr>
      <w:r>
        <w:rPr>
          <w:rFonts w:ascii="Times New Roman" w:hAnsi="Times New Roman" w:cs="Times New Roman"/>
          <w:sz w:val="28"/>
          <w:szCs w:val="28"/>
        </w:rPr>
        <w:t>6.1.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законом от 03.12.2012 №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14:paraId="5F1D5430">
      <w:pPr>
        <w:pStyle w:val="5"/>
        <w:keepNext w:val="0"/>
        <w:keepLines w:val="0"/>
        <w:pageBreakBefore w:val="0"/>
        <w:kinsoku/>
        <w:wordWrap/>
        <w:overflowPunct/>
        <w:topLinePunct w:val="0"/>
        <w:autoSpaceDE w:val="0"/>
        <w:autoSpaceDN w:val="0"/>
        <w:bidi w:val="0"/>
        <w:adjustRightInd w:val="0"/>
        <w:snapToGrid/>
        <w:spacing w:line="360" w:lineRule="exact"/>
        <w:ind w:firstLine="709"/>
        <w:jc w:val="both"/>
        <w:textAlignment w:val="auto"/>
        <w:rPr>
          <w:rFonts w:ascii="Times New Roman" w:hAnsi="Times New Roman" w:cs="Times New Roman"/>
          <w:sz w:val="28"/>
          <w:szCs w:val="28"/>
        </w:rPr>
      </w:pPr>
      <w:r>
        <w:rPr>
          <w:rFonts w:ascii="Times New Roman" w:hAnsi="Times New Roman" w:cs="Times New Roman"/>
          <w:sz w:val="28"/>
          <w:szCs w:val="28"/>
        </w:rPr>
        <w:t>6.2.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законом от 03.12.2012 №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14:paraId="7CEF1507">
      <w:pPr>
        <w:pStyle w:val="5"/>
        <w:keepNext w:val="0"/>
        <w:keepLines w:val="0"/>
        <w:pageBreakBefore w:val="0"/>
        <w:kinsoku/>
        <w:wordWrap/>
        <w:overflowPunct/>
        <w:topLinePunct w:val="0"/>
        <w:autoSpaceDE w:val="0"/>
        <w:autoSpaceDN w:val="0"/>
        <w:bidi w:val="0"/>
        <w:adjustRightInd w:val="0"/>
        <w:snapToGrid/>
        <w:spacing w:line="360" w:lineRule="exact"/>
        <w:ind w:firstLine="709"/>
        <w:jc w:val="both"/>
        <w:textAlignment w:val="auto"/>
        <w:rPr>
          <w:rFonts w:ascii="Times New Roman" w:hAnsi="Times New Roman" w:cs="Times New Roman"/>
          <w:i/>
          <w:color w:val="000000"/>
          <w:sz w:val="28"/>
          <w:szCs w:val="28"/>
        </w:rPr>
      </w:pPr>
      <w:r>
        <w:rPr>
          <w:rFonts w:ascii="Times New Roman" w:hAnsi="Times New Roman" w:cs="Times New Roman"/>
          <w:sz w:val="28"/>
          <w:szCs w:val="28"/>
        </w:rPr>
        <w:t xml:space="preserve">7. Сведения о доходах, об имуществе и обязательствах имущественного характера представляются </w:t>
      </w:r>
      <w:r>
        <w:rPr>
          <w:rFonts w:hint="default" w:ascii="Times New Roman" w:hAnsi="Times New Roman" w:cs="Times New Roman"/>
          <w:i w:val="0"/>
          <w:iCs/>
          <w:color w:val="000000"/>
          <w:sz w:val="28"/>
          <w:szCs w:val="28"/>
          <w:lang w:val="ru-RU" w:eastAsia="en-US"/>
        </w:rPr>
        <w:t>специалисту, ответственному за профилактику коррупционных и иных правонарушений (далее - ответственное лицо)</w:t>
      </w:r>
      <w:r>
        <w:rPr>
          <w:rFonts w:ascii="Times New Roman" w:hAnsi="Times New Roman" w:cs="Times New Roman"/>
          <w:i/>
          <w:color w:val="000000"/>
          <w:sz w:val="28"/>
          <w:szCs w:val="28"/>
        </w:rPr>
        <w:t xml:space="preserve"> </w:t>
      </w:r>
      <w:r>
        <w:rPr>
          <w:rFonts w:ascii="Times New Roman" w:hAnsi="Times New Roman" w:cs="Times New Roman"/>
          <w:color w:val="000000"/>
          <w:sz w:val="28"/>
          <w:szCs w:val="28"/>
        </w:rPr>
        <w:t>администрации</w:t>
      </w:r>
      <w:r>
        <w:rPr>
          <w:rFonts w:ascii="Times New Roman" w:hAnsi="Times New Roman" w:cs="Times New Roman"/>
          <w:i/>
          <w:color w:val="000000"/>
          <w:sz w:val="28"/>
          <w:szCs w:val="28"/>
        </w:rPr>
        <w:t xml:space="preserve"> </w:t>
      </w:r>
      <w:r>
        <w:rPr>
          <w:rFonts w:ascii="Times New Roman" w:hAnsi="Times New Roman" w:cs="Times New Roman"/>
          <w:i w:val="0"/>
          <w:iCs/>
          <w:color w:val="000000"/>
          <w:sz w:val="28"/>
          <w:szCs w:val="28"/>
          <w:lang w:val="ru-RU"/>
        </w:rPr>
        <w:t>Греховского сельского поселения</w:t>
      </w:r>
      <w:r>
        <w:rPr>
          <w:rFonts w:ascii="Times New Roman" w:hAnsi="Times New Roman" w:cs="Times New Roman"/>
          <w:i/>
          <w:color w:val="000000"/>
          <w:sz w:val="28"/>
          <w:szCs w:val="28"/>
        </w:rPr>
        <w:t>.</w:t>
      </w:r>
    </w:p>
    <w:p w14:paraId="14AC7036">
      <w:pPr>
        <w:keepNext w:val="0"/>
        <w:keepLines w:val="0"/>
        <w:pageBreakBefore w:val="0"/>
        <w:kinsoku/>
        <w:wordWrap/>
        <w:overflowPunct/>
        <w:topLinePunct w:val="0"/>
        <w:autoSpaceDE w:val="0"/>
        <w:autoSpaceDN w:val="0"/>
        <w:bidi w:val="0"/>
        <w:adjustRightInd w:val="0"/>
        <w:snapToGrid/>
        <w:spacing w:line="360" w:lineRule="exact"/>
        <w:ind w:firstLine="709"/>
        <w:jc w:val="both"/>
        <w:textAlignment w:val="auto"/>
        <w:rPr>
          <w:rFonts w:eastAsiaTheme="minorHAnsi"/>
          <w:sz w:val="28"/>
          <w:szCs w:val="28"/>
          <w:lang w:eastAsia="en-US"/>
        </w:rPr>
      </w:pPr>
      <w:r>
        <w:rPr>
          <w:rFonts w:eastAsiaTheme="minorHAnsi"/>
          <w:sz w:val="28"/>
          <w:szCs w:val="28"/>
          <w:lang w:eastAsia="en-US"/>
        </w:rPr>
        <w:t>8. В целях обработки справок о доходах, об имуществе и обязательствах имущественного характера и проведения анализа указанных в таких справках сведений представляются справки о доходах, об имуществе и обязательствах имущественного характера на бумажном носителе, а также файл с электронным образом справки, созданный с использованием специального программного обеспечения «Справки БК», в формате .XSB на внешнем носителе электронной информации.</w:t>
      </w:r>
    </w:p>
    <w:p w14:paraId="66183767">
      <w:pPr>
        <w:pStyle w:val="5"/>
        <w:keepNext w:val="0"/>
        <w:keepLines w:val="0"/>
        <w:pageBreakBefore w:val="0"/>
        <w:kinsoku/>
        <w:wordWrap/>
        <w:overflowPunct/>
        <w:topLinePunct w:val="0"/>
        <w:autoSpaceDE w:val="0"/>
        <w:autoSpaceDN w:val="0"/>
        <w:bidi w:val="0"/>
        <w:adjustRightInd w:val="0"/>
        <w:snapToGrid/>
        <w:spacing w:line="360" w:lineRule="exact"/>
        <w:ind w:firstLine="709"/>
        <w:jc w:val="both"/>
        <w:textAlignment w:val="auto"/>
        <w:rPr>
          <w:rFonts w:ascii="Times New Roman" w:hAnsi="Times New Roman" w:cs="Times New Roman"/>
          <w:sz w:val="28"/>
          <w:szCs w:val="28"/>
        </w:rPr>
      </w:pPr>
      <w:r>
        <w:rPr>
          <w:rFonts w:ascii="Times New Roman" w:hAnsi="Times New Roman" w:cs="Times New Roman"/>
          <w:sz w:val="28"/>
          <w:szCs w:val="28"/>
        </w:rPr>
        <w:t xml:space="preserve">9. В случае если гражданин, кандидат на должность, предусмотренную перечнем, муниципальный служащий обнаружили, что в представленных ими </w:t>
      </w:r>
      <w:r>
        <w:rPr>
          <w:rFonts w:ascii="Times New Roman" w:hAnsi="Times New Roman" w:cs="Times New Roman"/>
          <w:sz w:val="28"/>
          <w:szCs w:val="28"/>
          <w:lang w:val="ru-RU"/>
        </w:rPr>
        <w:t>ответственному</w:t>
      </w:r>
      <w:r>
        <w:rPr>
          <w:rFonts w:hint="default" w:ascii="Times New Roman" w:hAnsi="Times New Roman" w:cs="Times New Roman"/>
          <w:sz w:val="28"/>
          <w:szCs w:val="28"/>
          <w:lang w:val="ru-RU"/>
        </w:rPr>
        <w:t xml:space="preserve"> лицу </w:t>
      </w:r>
      <w:r>
        <w:rPr>
          <w:rFonts w:ascii="Times New Roman" w:hAnsi="Times New Roman" w:cs="Times New Roman"/>
          <w:color w:val="000000"/>
          <w:sz w:val="28"/>
          <w:szCs w:val="28"/>
        </w:rPr>
        <w:t>администрации</w:t>
      </w:r>
      <w:r>
        <w:rPr>
          <w:rFonts w:ascii="Times New Roman" w:hAnsi="Times New Roman" w:cs="Times New Roman"/>
          <w:i/>
          <w:color w:val="000000"/>
          <w:sz w:val="28"/>
          <w:szCs w:val="28"/>
        </w:rPr>
        <w:t xml:space="preserve"> </w:t>
      </w:r>
      <w:r>
        <w:rPr>
          <w:rFonts w:ascii="Times New Roman" w:hAnsi="Times New Roman" w:cs="Times New Roman"/>
          <w:i w:val="0"/>
          <w:iCs/>
          <w:color w:val="000000"/>
          <w:sz w:val="28"/>
          <w:szCs w:val="28"/>
          <w:lang w:val="ru-RU"/>
        </w:rPr>
        <w:t>Греховского сельского поселения</w:t>
      </w:r>
      <w:r>
        <w:rPr>
          <w:rFonts w:ascii="Times New Roman" w:hAnsi="Times New Roman" w:cs="Times New Roman"/>
          <w:i/>
          <w:color w:val="000000"/>
          <w:sz w:val="28"/>
          <w:szCs w:val="28"/>
        </w:rPr>
        <w:t xml:space="preserve"> </w:t>
      </w:r>
      <w:r>
        <w:rPr>
          <w:rFonts w:ascii="Times New Roman" w:hAnsi="Times New Roman" w:cs="Times New Roman"/>
          <w:sz w:val="28"/>
          <w:szCs w:val="28"/>
        </w:rPr>
        <w:t>сведениях о доходах, об имуществе и обязательствах имущественного характера не отражены или не полностью отражены какие- либо сведения либо имеются ошибки, они вправе представить уточненные сведения в порядке, установленном настоящим Положением.</w:t>
      </w:r>
    </w:p>
    <w:p w14:paraId="0794ADAD">
      <w:pPr>
        <w:pStyle w:val="5"/>
        <w:keepNext w:val="0"/>
        <w:keepLines w:val="0"/>
        <w:pageBreakBefore w:val="0"/>
        <w:kinsoku/>
        <w:wordWrap/>
        <w:overflowPunct/>
        <w:topLinePunct w:val="0"/>
        <w:autoSpaceDE w:val="0"/>
        <w:autoSpaceDN w:val="0"/>
        <w:bidi w:val="0"/>
        <w:adjustRightInd w:val="0"/>
        <w:snapToGrid/>
        <w:spacing w:line="360" w:lineRule="exact"/>
        <w:ind w:firstLine="709"/>
        <w:jc w:val="both"/>
        <w:textAlignment w:val="auto"/>
        <w:rPr>
          <w:rFonts w:ascii="Times New Roman" w:hAnsi="Times New Roman" w:cs="Times New Roman"/>
          <w:sz w:val="28"/>
          <w:szCs w:val="28"/>
        </w:rPr>
      </w:pPr>
      <w:r>
        <w:rPr>
          <w:rFonts w:ascii="Times New Roman" w:hAnsi="Times New Roman" w:cs="Times New Roman"/>
          <w:sz w:val="28"/>
          <w:szCs w:val="28"/>
        </w:rPr>
        <w:t>Гражданин может представить уточненные сведения в течение одного месяца со дня представления сведений в соответствии с абзацем вторым пункта 3 настоящего Положения. Кандидат на должность, предусмотренную перечнем, может представить уточненные сведения в течение одного месяца со дня представления сведений в соответствии с абзацем третьим пункта 3 настоящего Положения. Муниципальный служащий может представить уточненные сведения в течение одного месяца после окончания срока, указанного в абзаце четвертом пункта 3 настоящего Положения.</w:t>
      </w:r>
    </w:p>
    <w:p w14:paraId="5F7208CF">
      <w:pPr>
        <w:pStyle w:val="5"/>
        <w:keepNext w:val="0"/>
        <w:keepLines w:val="0"/>
        <w:pageBreakBefore w:val="0"/>
        <w:kinsoku/>
        <w:wordWrap/>
        <w:overflowPunct/>
        <w:topLinePunct w:val="0"/>
        <w:autoSpaceDE w:val="0"/>
        <w:autoSpaceDN w:val="0"/>
        <w:bidi w:val="0"/>
        <w:adjustRightInd w:val="0"/>
        <w:snapToGrid/>
        <w:spacing w:line="360" w:lineRule="exact"/>
        <w:ind w:firstLine="709"/>
        <w:jc w:val="both"/>
        <w:textAlignment w:val="auto"/>
        <w:rPr>
          <w:rFonts w:ascii="Times New Roman" w:hAnsi="Times New Roman" w:cs="Times New Roman"/>
          <w:sz w:val="28"/>
          <w:szCs w:val="28"/>
        </w:rPr>
      </w:pPr>
      <w:r>
        <w:rPr>
          <w:rFonts w:ascii="Times New Roman" w:hAnsi="Times New Roman" w:cs="Times New Roman"/>
          <w:sz w:val="28"/>
          <w:szCs w:val="28"/>
        </w:rPr>
        <w:t>10. 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14:paraId="77F807E5">
      <w:pPr>
        <w:pStyle w:val="5"/>
        <w:keepNext w:val="0"/>
        <w:keepLines w:val="0"/>
        <w:pageBreakBefore w:val="0"/>
        <w:kinsoku/>
        <w:wordWrap/>
        <w:overflowPunct/>
        <w:topLinePunct w:val="0"/>
        <w:autoSpaceDE w:val="0"/>
        <w:autoSpaceDN w:val="0"/>
        <w:bidi w:val="0"/>
        <w:adjustRightInd w:val="0"/>
        <w:snapToGrid/>
        <w:spacing w:line="360" w:lineRule="exact"/>
        <w:ind w:firstLine="709"/>
        <w:jc w:val="both"/>
        <w:textAlignment w:val="auto"/>
        <w:rPr>
          <w:rFonts w:ascii="Times New Roman" w:hAnsi="Times New Roman" w:cs="Times New Roman"/>
          <w:sz w:val="28"/>
          <w:szCs w:val="28"/>
        </w:rPr>
      </w:pPr>
      <w:r>
        <w:rPr>
          <w:rFonts w:ascii="Times New Roman" w:hAnsi="Times New Roman" w:cs="Times New Roman"/>
          <w:sz w:val="28"/>
          <w:szCs w:val="28"/>
        </w:rPr>
        <w:t xml:space="preserve">11. В случае непредставления по объективным причинам кандидатом на должность, предусмотренную перечнем, муниципальным служащим сведений о доходах, об имуществе и обязательствах имущественного характера своих супруги (супруга) и несовершеннолетних детей данный факт подлежит рассмотрению на комиссии администрации </w:t>
      </w:r>
      <w:r>
        <w:rPr>
          <w:rFonts w:ascii="Times New Roman" w:hAnsi="Times New Roman" w:cs="Times New Roman"/>
          <w:i/>
          <w:sz w:val="28"/>
          <w:szCs w:val="28"/>
          <w:lang w:val="ru-RU"/>
        </w:rPr>
        <w:t>Греховского сельского поселения</w:t>
      </w:r>
      <w:r>
        <w:rPr>
          <w:rFonts w:ascii="Times New Roman" w:hAnsi="Times New Roman" w:cs="Times New Roman"/>
          <w:sz w:val="28"/>
          <w:szCs w:val="28"/>
        </w:rPr>
        <w:t xml:space="preserve"> по соблюдению требований к служебному поведению муниципальных служащих и урегулированию конфликта интересов.</w:t>
      </w:r>
    </w:p>
    <w:p w14:paraId="6270BE0C">
      <w:pPr>
        <w:pStyle w:val="5"/>
        <w:keepNext w:val="0"/>
        <w:keepLines w:val="0"/>
        <w:pageBreakBefore w:val="0"/>
        <w:kinsoku/>
        <w:wordWrap/>
        <w:overflowPunct/>
        <w:topLinePunct w:val="0"/>
        <w:autoSpaceDE w:val="0"/>
        <w:autoSpaceDN w:val="0"/>
        <w:bidi w:val="0"/>
        <w:adjustRightInd w:val="0"/>
        <w:snapToGrid/>
        <w:spacing w:line="360" w:lineRule="exact"/>
        <w:ind w:firstLine="709"/>
        <w:jc w:val="both"/>
        <w:textAlignment w:val="auto"/>
        <w:rPr>
          <w:rFonts w:ascii="Times New Roman" w:hAnsi="Times New Roman" w:cs="Times New Roman"/>
          <w:sz w:val="28"/>
          <w:szCs w:val="28"/>
        </w:rPr>
      </w:pPr>
      <w:r>
        <w:rPr>
          <w:rFonts w:ascii="Times New Roman" w:hAnsi="Times New Roman" w:cs="Times New Roman"/>
          <w:sz w:val="28"/>
          <w:szCs w:val="28"/>
        </w:rPr>
        <w:t>12.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осуществляется в соответствии с законодательством Кировской области.</w:t>
      </w:r>
    </w:p>
    <w:p w14:paraId="0A50C09C">
      <w:pPr>
        <w:pStyle w:val="5"/>
        <w:keepNext w:val="0"/>
        <w:keepLines w:val="0"/>
        <w:pageBreakBefore w:val="0"/>
        <w:kinsoku/>
        <w:wordWrap/>
        <w:overflowPunct/>
        <w:topLinePunct w:val="0"/>
        <w:autoSpaceDE w:val="0"/>
        <w:autoSpaceDN w:val="0"/>
        <w:bidi w:val="0"/>
        <w:adjustRightInd w:val="0"/>
        <w:snapToGrid/>
        <w:spacing w:line="360" w:lineRule="exact"/>
        <w:ind w:firstLine="709"/>
        <w:jc w:val="both"/>
        <w:textAlignment w:val="auto"/>
        <w:rPr>
          <w:rFonts w:ascii="Times New Roman" w:hAnsi="Times New Roman" w:cs="Times New Roman"/>
          <w:sz w:val="28"/>
          <w:szCs w:val="28"/>
        </w:rPr>
      </w:pPr>
      <w:r>
        <w:rPr>
          <w:rFonts w:ascii="Times New Roman" w:hAnsi="Times New Roman" w:cs="Times New Roman"/>
          <w:sz w:val="28"/>
          <w:szCs w:val="28"/>
        </w:rPr>
        <w:t>13. Сведения о доходах, об имуществе и обязательствах имущественного характера, представляемые в соответствии с настоящим Положением, являются сведениями конфиденциального характера, если федеральным законом не отнесены к сведениям, составляющим государственную тайну.</w:t>
      </w:r>
    </w:p>
    <w:p w14:paraId="7E3E9B88">
      <w:pPr>
        <w:pStyle w:val="5"/>
        <w:keepNext w:val="0"/>
        <w:keepLines w:val="0"/>
        <w:pageBreakBefore w:val="0"/>
        <w:kinsoku/>
        <w:wordWrap/>
        <w:overflowPunct/>
        <w:topLinePunct w:val="0"/>
        <w:autoSpaceDE w:val="0"/>
        <w:autoSpaceDN w:val="0"/>
        <w:bidi w:val="0"/>
        <w:adjustRightInd w:val="0"/>
        <w:snapToGrid/>
        <w:spacing w:line="360" w:lineRule="exact"/>
        <w:ind w:firstLine="709"/>
        <w:jc w:val="both"/>
        <w:textAlignment w:val="auto"/>
        <w:rPr>
          <w:rFonts w:ascii="Times New Roman" w:hAnsi="Times New Roman" w:cs="Times New Roman"/>
          <w:sz w:val="28"/>
          <w:szCs w:val="28"/>
        </w:rPr>
      </w:pPr>
      <w:r>
        <w:rPr>
          <w:rFonts w:ascii="Times New Roman" w:hAnsi="Times New Roman" w:cs="Times New Roman"/>
          <w:sz w:val="28"/>
          <w:szCs w:val="28"/>
        </w:rPr>
        <w:t xml:space="preserve"> Эти сведения предоставляются главе </w:t>
      </w:r>
      <w:r>
        <w:rPr>
          <w:rFonts w:ascii="Times New Roman" w:hAnsi="Times New Roman" w:cs="Times New Roman"/>
          <w:i w:val="0"/>
          <w:iCs/>
          <w:sz w:val="28"/>
          <w:szCs w:val="28"/>
          <w:lang w:val="ru-RU"/>
        </w:rPr>
        <w:t>Греховского сельского поселения</w:t>
      </w:r>
      <w:r>
        <w:rPr>
          <w:rFonts w:ascii="Times New Roman" w:hAnsi="Times New Roman" w:cs="Times New Roman"/>
          <w:sz w:val="28"/>
          <w:szCs w:val="28"/>
        </w:rPr>
        <w:t xml:space="preserve"> и другим должностным лицам администрации </w:t>
      </w:r>
      <w:r>
        <w:rPr>
          <w:rFonts w:ascii="Times New Roman" w:hAnsi="Times New Roman" w:cs="Times New Roman"/>
          <w:i w:val="0"/>
          <w:iCs/>
          <w:sz w:val="28"/>
          <w:szCs w:val="28"/>
          <w:lang w:val="ru-RU"/>
        </w:rPr>
        <w:t>Греховского сельского поселения</w:t>
      </w:r>
      <w:r>
        <w:rPr>
          <w:rFonts w:ascii="Times New Roman" w:hAnsi="Times New Roman" w:cs="Times New Roman"/>
          <w:sz w:val="28"/>
          <w:szCs w:val="28"/>
        </w:rPr>
        <w:t>, наделенным полномочиями назначать на должности муниципальной службы и освобождать от них, а также иным должностным лицам в случаях, предусмотренных федеральными законами.</w:t>
      </w:r>
    </w:p>
    <w:p w14:paraId="59310713">
      <w:pPr>
        <w:pStyle w:val="5"/>
        <w:keepNext w:val="0"/>
        <w:keepLines w:val="0"/>
        <w:pageBreakBefore w:val="0"/>
        <w:kinsoku/>
        <w:wordWrap/>
        <w:overflowPunct/>
        <w:topLinePunct w:val="0"/>
        <w:autoSpaceDE w:val="0"/>
        <w:autoSpaceDN w:val="0"/>
        <w:bidi w:val="0"/>
        <w:adjustRightInd w:val="0"/>
        <w:snapToGrid/>
        <w:spacing w:line="360" w:lineRule="exact"/>
        <w:ind w:firstLine="709"/>
        <w:jc w:val="both"/>
        <w:textAlignment w:val="auto"/>
        <w:rPr>
          <w:rFonts w:ascii="Times New Roman" w:hAnsi="Times New Roman" w:cs="Times New Roman"/>
          <w:sz w:val="28"/>
          <w:szCs w:val="28"/>
        </w:rPr>
      </w:pPr>
      <w:r>
        <w:rPr>
          <w:rFonts w:ascii="Times New Roman" w:hAnsi="Times New Roman" w:cs="Times New Roman"/>
          <w:sz w:val="28"/>
          <w:szCs w:val="28"/>
        </w:rPr>
        <w:t xml:space="preserve">14. Муниципальные служащие администрации </w:t>
      </w:r>
      <w:r>
        <w:rPr>
          <w:rFonts w:ascii="Times New Roman" w:hAnsi="Times New Roman" w:cs="Times New Roman"/>
          <w:i w:val="0"/>
          <w:iCs/>
          <w:sz w:val="28"/>
          <w:szCs w:val="28"/>
          <w:lang w:val="ru-RU"/>
        </w:rPr>
        <w:t>Греховского сельского поселения</w:t>
      </w:r>
      <w:r>
        <w:rPr>
          <w:rFonts w:ascii="Times New Roman" w:hAnsi="Times New Roman" w:cs="Times New Roman"/>
          <w:i w:val="0"/>
          <w:iCs/>
          <w:sz w:val="28"/>
          <w:szCs w:val="28"/>
        </w:rPr>
        <w:t>,</w:t>
      </w:r>
      <w:r>
        <w:rPr>
          <w:rFonts w:ascii="Times New Roman" w:hAnsi="Times New Roman" w:cs="Times New Roman"/>
          <w:sz w:val="28"/>
          <w:szCs w:val="28"/>
        </w:rPr>
        <w:t xml:space="preserve">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14:paraId="219709FB">
      <w:pPr>
        <w:pStyle w:val="5"/>
        <w:keepNext w:val="0"/>
        <w:keepLines w:val="0"/>
        <w:pageBreakBefore w:val="0"/>
        <w:kinsoku/>
        <w:wordWrap/>
        <w:overflowPunct/>
        <w:topLinePunct w:val="0"/>
        <w:autoSpaceDE w:val="0"/>
        <w:autoSpaceDN w:val="0"/>
        <w:bidi w:val="0"/>
        <w:adjustRightInd w:val="0"/>
        <w:snapToGrid/>
        <w:spacing w:line="360" w:lineRule="exact"/>
        <w:ind w:firstLine="709"/>
        <w:jc w:val="both"/>
        <w:textAlignment w:val="auto"/>
        <w:rPr>
          <w:rFonts w:ascii="Times New Roman" w:hAnsi="Times New Roman" w:cs="Times New Roman"/>
          <w:sz w:val="28"/>
          <w:szCs w:val="28"/>
        </w:rPr>
      </w:pPr>
      <w:r>
        <w:rPr>
          <w:rFonts w:ascii="Times New Roman" w:hAnsi="Times New Roman" w:cs="Times New Roman"/>
          <w:sz w:val="28"/>
          <w:szCs w:val="28"/>
        </w:rPr>
        <w:t>15. Сведения о доходах, об имуществе и обязательствах имущественного характера, представленные в соответствии с настоящим Положением, и информация о результатах проверки достоверности и полноты этих сведений (решени</w:t>
      </w:r>
      <w:r>
        <w:rPr>
          <w:rFonts w:ascii="Times New Roman" w:hAnsi="Times New Roman" w:cs="Times New Roman"/>
          <w:sz w:val="28"/>
          <w:szCs w:val="28"/>
          <w:lang w:val="ru-RU"/>
        </w:rPr>
        <w:t>я</w:t>
      </w:r>
      <w:r>
        <w:rPr>
          <w:rFonts w:ascii="Times New Roman" w:hAnsi="Times New Roman" w:cs="Times New Roman"/>
          <w:sz w:val="28"/>
          <w:szCs w:val="28"/>
        </w:rPr>
        <w:t xml:space="preserve"> комиссии администрации </w:t>
      </w:r>
      <w:r>
        <w:rPr>
          <w:rFonts w:hint="default" w:ascii="Times New Roman" w:hAnsi="Times New Roman" w:cs="Times New Roman"/>
          <w:sz w:val="28"/>
          <w:szCs w:val="28"/>
          <w:lang w:val="ru-RU"/>
        </w:rPr>
        <w:t>Советского района Кировской области</w:t>
      </w:r>
      <w:r>
        <w:rPr>
          <w:rFonts w:ascii="Times New Roman" w:hAnsi="Times New Roman" w:cs="Times New Roman"/>
          <w:i/>
          <w:sz w:val="28"/>
          <w:szCs w:val="28"/>
        </w:rPr>
        <w:t xml:space="preserve"> </w:t>
      </w:r>
      <w:r>
        <w:rPr>
          <w:rFonts w:ascii="Times New Roman" w:hAnsi="Times New Roman" w:cs="Times New Roman"/>
          <w:sz w:val="28"/>
          <w:szCs w:val="28"/>
        </w:rPr>
        <w:t>по соблюдению требований к служебному поведению муниципальных служащих и урегулированию конфликта интересов) приобщаются к личному делу муниципального служащего. Указанные сведения также могут храниться в электронном виде.</w:t>
      </w:r>
    </w:p>
    <w:p w14:paraId="7F87459C">
      <w:pPr>
        <w:pStyle w:val="5"/>
        <w:keepNext w:val="0"/>
        <w:keepLines w:val="0"/>
        <w:pageBreakBefore w:val="0"/>
        <w:kinsoku/>
        <w:wordWrap/>
        <w:overflowPunct/>
        <w:topLinePunct w:val="0"/>
        <w:autoSpaceDE w:val="0"/>
        <w:autoSpaceDN w:val="0"/>
        <w:bidi w:val="0"/>
        <w:adjustRightInd w:val="0"/>
        <w:snapToGrid/>
        <w:spacing w:line="360" w:lineRule="exact"/>
        <w:ind w:firstLine="709"/>
        <w:jc w:val="both"/>
        <w:textAlignment w:val="auto"/>
        <w:rPr>
          <w:rFonts w:ascii="Times New Roman" w:hAnsi="Times New Roman" w:cs="Times New Roman"/>
          <w:sz w:val="28"/>
          <w:szCs w:val="28"/>
        </w:rPr>
      </w:pPr>
      <w:r>
        <w:rPr>
          <w:rFonts w:ascii="Times New Roman" w:hAnsi="Times New Roman" w:cs="Times New Roman"/>
          <w:sz w:val="28"/>
          <w:szCs w:val="28"/>
        </w:rPr>
        <w:t xml:space="preserve">В случае если гражданин, кандидат на должность, предусмотренную перечнем, представившие </w:t>
      </w:r>
      <w:r>
        <w:rPr>
          <w:rFonts w:ascii="Times New Roman" w:hAnsi="Times New Roman" w:cs="Times New Roman"/>
          <w:sz w:val="28"/>
          <w:szCs w:val="28"/>
          <w:lang w:val="ru-RU"/>
        </w:rPr>
        <w:t>ответственному</w:t>
      </w:r>
      <w:r>
        <w:rPr>
          <w:rFonts w:hint="default" w:ascii="Times New Roman" w:hAnsi="Times New Roman" w:cs="Times New Roman"/>
          <w:sz w:val="28"/>
          <w:szCs w:val="28"/>
          <w:lang w:val="ru-RU"/>
        </w:rPr>
        <w:t xml:space="preserve"> лицу </w:t>
      </w:r>
      <w:r>
        <w:rPr>
          <w:rFonts w:ascii="Times New Roman" w:hAnsi="Times New Roman" w:cs="Times New Roman"/>
          <w:color w:val="000000"/>
          <w:sz w:val="28"/>
          <w:szCs w:val="28"/>
        </w:rPr>
        <w:t>администрации</w:t>
      </w:r>
      <w:r>
        <w:rPr>
          <w:rFonts w:ascii="Times New Roman" w:hAnsi="Times New Roman" w:cs="Times New Roman"/>
          <w:i/>
          <w:color w:val="000000"/>
          <w:sz w:val="28"/>
          <w:szCs w:val="28"/>
        </w:rPr>
        <w:t xml:space="preserve"> </w:t>
      </w:r>
      <w:r>
        <w:rPr>
          <w:rFonts w:ascii="Times New Roman" w:hAnsi="Times New Roman" w:cs="Times New Roman"/>
          <w:i w:val="0"/>
          <w:iCs/>
          <w:color w:val="000000"/>
          <w:sz w:val="28"/>
          <w:szCs w:val="28"/>
          <w:lang w:val="ru-RU"/>
        </w:rPr>
        <w:t>Греховского сельского поселения</w:t>
      </w:r>
      <w:r>
        <w:rPr>
          <w:rFonts w:ascii="Times New Roman" w:hAnsi="Times New Roman" w:cs="Times New Roman"/>
          <w:i/>
          <w:color w:val="000000"/>
          <w:sz w:val="28"/>
          <w:szCs w:val="28"/>
        </w:rPr>
        <w:t xml:space="preserve"> </w:t>
      </w:r>
      <w:r>
        <w:rPr>
          <w:rFonts w:ascii="Times New Roman" w:hAnsi="Times New Roman" w:cs="Times New Roman"/>
          <w:sz w:val="28"/>
          <w:szCs w:val="28"/>
        </w:rPr>
        <w:t>сведения о доходах, об имуществе и обязательствах имущественного характера в соответствии с настоящим Положением, не были назначены на должность муниципальной службы, такие сведения возвращаются указанным лицам по их письменному заявлению вместе с другими документами.</w:t>
      </w:r>
    </w:p>
    <w:p w14:paraId="3FAF8F79">
      <w:pPr>
        <w:pStyle w:val="5"/>
        <w:keepNext w:val="0"/>
        <w:keepLines w:val="0"/>
        <w:pageBreakBefore w:val="0"/>
        <w:kinsoku/>
        <w:wordWrap/>
        <w:overflowPunct/>
        <w:topLinePunct w:val="0"/>
        <w:autoSpaceDE w:val="0"/>
        <w:autoSpaceDN w:val="0"/>
        <w:bidi w:val="0"/>
        <w:adjustRightInd w:val="0"/>
        <w:snapToGrid/>
        <w:spacing w:line="360" w:lineRule="exact"/>
        <w:ind w:firstLine="709"/>
        <w:jc w:val="both"/>
        <w:textAlignment w:val="auto"/>
        <w:rPr>
          <w:rFonts w:ascii="Times New Roman" w:hAnsi="Times New Roman" w:cs="Times New Roman"/>
          <w:sz w:val="28"/>
          <w:szCs w:val="28"/>
        </w:rPr>
      </w:pPr>
      <w:r>
        <w:rPr>
          <w:rFonts w:ascii="Times New Roman" w:hAnsi="Times New Roman" w:cs="Times New Roman"/>
          <w:sz w:val="28"/>
          <w:szCs w:val="28"/>
        </w:rPr>
        <w:t>16. При непредставлении сведений о доходах, об имуществе и обязательствах имущественного характера,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кандидат на должность, предусмотренную перечнем, не могут быть назначены на соответствующую должность муниципальной службы, а муниципальный служащий освобождается от должности муниципальной службы или подвергается иным видам дисциплинарной ответственности в соответствии с законодательством Российской Федерации.</w:t>
      </w:r>
    </w:p>
    <w:p w14:paraId="4A6BC094">
      <w:pPr>
        <w:widowControl w:val="0"/>
        <w:autoSpaceDE w:val="0"/>
        <w:autoSpaceDN w:val="0"/>
        <w:adjustRightInd w:val="0"/>
        <w:outlineLvl w:val="1"/>
        <w:rPr>
          <w:sz w:val="28"/>
          <w:szCs w:val="28"/>
        </w:rPr>
      </w:pPr>
    </w:p>
    <w:p w14:paraId="5C79EF6D">
      <w:pPr>
        <w:widowControl w:val="0"/>
        <w:autoSpaceDE w:val="0"/>
        <w:autoSpaceDN w:val="0"/>
        <w:adjustRightInd w:val="0"/>
        <w:jc w:val="center"/>
        <w:outlineLvl w:val="1"/>
        <w:rPr>
          <w:rFonts w:hint="default"/>
          <w:sz w:val="28"/>
          <w:szCs w:val="28"/>
          <w:lang w:val="ru-RU"/>
        </w:rPr>
      </w:pPr>
      <w:r>
        <w:rPr>
          <w:sz w:val="28"/>
          <w:szCs w:val="28"/>
        </w:rPr>
        <w:t>__________</w:t>
      </w:r>
      <w:r>
        <w:rPr>
          <w:rFonts w:hint="default"/>
          <w:sz w:val="28"/>
          <w:szCs w:val="28"/>
          <w:lang w:val="ru-RU"/>
        </w:rPr>
        <w:t>____</w:t>
      </w:r>
    </w:p>
    <w:p w14:paraId="2C00D6F9">
      <w:pPr>
        <w:pStyle w:val="6"/>
        <w:keepNext w:val="0"/>
        <w:keepLines w:val="0"/>
        <w:pageBreakBefore w:val="0"/>
        <w:kinsoku/>
        <w:wordWrap/>
        <w:overflowPunct/>
        <w:topLinePunct w:val="0"/>
        <w:autoSpaceDE/>
        <w:autoSpaceDN/>
        <w:bidi w:val="0"/>
        <w:adjustRightInd/>
        <w:snapToGrid/>
        <w:spacing w:after="0" w:line="240" w:lineRule="auto"/>
        <w:jc w:val="center"/>
        <w:textAlignment w:val="auto"/>
        <w:rPr>
          <w:rFonts w:hint="default"/>
          <w:sz w:val="28"/>
          <w:szCs w:val="28"/>
          <w:lang w:val="ru-RU"/>
        </w:rPr>
      </w:pPr>
    </w:p>
    <w:p w14:paraId="679DCFC3">
      <w:pPr>
        <w:pStyle w:val="6"/>
        <w:keepNext w:val="0"/>
        <w:keepLines w:val="0"/>
        <w:pageBreakBefore w:val="0"/>
        <w:kinsoku/>
        <w:wordWrap/>
        <w:overflowPunct/>
        <w:topLinePunct w:val="0"/>
        <w:autoSpaceDE/>
        <w:autoSpaceDN/>
        <w:bidi w:val="0"/>
        <w:adjustRightInd/>
        <w:snapToGrid/>
        <w:spacing w:after="0" w:line="240" w:lineRule="auto"/>
        <w:jc w:val="center"/>
        <w:textAlignment w:val="auto"/>
        <w:rPr>
          <w:rFonts w:hint="default"/>
          <w:sz w:val="28"/>
          <w:szCs w:val="28"/>
          <w:lang w:val="ru-RU"/>
        </w:rPr>
      </w:pPr>
    </w:p>
    <w:p w14:paraId="630A54E2"/>
    <w:sectPr>
      <w:pgSz w:w="11906" w:h="16838"/>
      <w:pgMar w:top="1134" w:right="850" w:bottom="1134" w:left="141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708"/>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C27A51"/>
    <w:rsid w:val="45C27A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qFormat="1" w:unhideWhenUsed="0" w:uiPriority="99" w:semiHidden="0" w:name="No Spacing"/>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ru-RU" w:eastAsia="ru-RU"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table" w:styleId="4">
    <w:name w:val="Table Grid"/>
    <w:basedOn w:val="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5">
    <w:name w:val="ConsPlusNormal"/>
    <w:autoRedefine/>
    <w:qFormat/>
    <w:uiPriority w:val="0"/>
    <w:pPr>
      <w:widowControl w:val="0"/>
      <w:autoSpaceDE w:val="0"/>
      <w:autoSpaceDN w:val="0"/>
      <w:adjustRightInd w:val="0"/>
      <w:spacing w:after="0" w:line="240" w:lineRule="auto"/>
      <w:ind w:firstLine="720"/>
    </w:pPr>
    <w:rPr>
      <w:rFonts w:ascii="Arial" w:hAnsi="Arial" w:eastAsia="Times New Roman" w:cs="Arial"/>
      <w:sz w:val="20"/>
      <w:szCs w:val="20"/>
      <w:lang w:val="ru-RU" w:eastAsia="ru-RU" w:bidi="ar-SA"/>
    </w:rPr>
  </w:style>
  <w:style w:type="paragraph" w:styleId="6">
    <w:name w:val="No Spacing"/>
    <w:qFormat/>
    <w:uiPriority w:val="99"/>
    <w:pPr>
      <w:spacing w:after="0" w:line="240" w:lineRule="auto"/>
    </w:pPr>
    <w:rPr>
      <w:rFonts w:ascii="Times New Roman" w:hAnsi="Times New Roman" w:eastAsia="Times New Roman" w:cs="Times New Roman"/>
      <w:sz w:val="24"/>
      <w:szCs w:val="24"/>
      <w:lang w:val="ru-RU" w:eastAsia="ru-RU"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2026-03-11T08:40:00Z</dcterms:created>
  <dc:creator>Юлия</dc:creator>
  <cp:lastModifiedBy>Юлия</cp:lastModifiedBy>
  <dcterms:modified xsi:type="dcterms:W3CDTF">2026-03-11T08:41:44Z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D3600AF6EE5A4253A82179C7DBCE60B8_11</vt:lpwstr>
  </property>
</Properties>
</file>