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4D" w:rsidRDefault="001A6B4D" w:rsidP="001A6B4D">
      <w:pPr>
        <w:pStyle w:val="2"/>
        <w:tabs>
          <w:tab w:val="left" w:pos="567"/>
        </w:tabs>
        <w:spacing w:before="0" w:after="0"/>
        <w:ind w:firstLine="5670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Приложение</w:t>
      </w:r>
    </w:p>
    <w:p w:rsidR="001A6B4D" w:rsidRPr="001A6B4D" w:rsidRDefault="001A6B4D" w:rsidP="001A6B4D">
      <w:pPr>
        <w:spacing w:after="0" w:line="240" w:lineRule="auto"/>
        <w:ind w:firstLine="5670"/>
      </w:pPr>
    </w:p>
    <w:p w:rsidR="00890585" w:rsidRPr="00C203A0" w:rsidRDefault="00890585" w:rsidP="00890585">
      <w:pPr>
        <w:pStyle w:val="2"/>
        <w:tabs>
          <w:tab w:val="left" w:pos="567"/>
        </w:tabs>
        <w:spacing w:before="0" w:after="0"/>
        <w:ind w:left="5670"/>
        <w:rPr>
          <w:rFonts w:ascii="Times New Roman" w:hAnsi="Times New Roman" w:cs="Times New Roman"/>
          <w:b w:val="0"/>
          <w:i w:val="0"/>
        </w:rPr>
      </w:pPr>
      <w:r w:rsidRPr="00C203A0">
        <w:rPr>
          <w:rFonts w:ascii="Times New Roman" w:hAnsi="Times New Roman" w:cs="Times New Roman"/>
          <w:b w:val="0"/>
          <w:i w:val="0"/>
        </w:rPr>
        <w:t>УТВЕРЖДЕНЫ</w:t>
      </w:r>
    </w:p>
    <w:p w:rsidR="00890585" w:rsidRPr="00C203A0" w:rsidRDefault="00890585" w:rsidP="00890585">
      <w:pPr>
        <w:tabs>
          <w:tab w:val="left" w:pos="567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890585" w:rsidRPr="00C203A0" w:rsidRDefault="009E4A6A" w:rsidP="00890585">
      <w:pPr>
        <w:tabs>
          <w:tab w:val="left" w:pos="567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Советского района </w:t>
      </w:r>
    </w:p>
    <w:p w:rsidR="00890585" w:rsidRPr="009E4A6A" w:rsidRDefault="00380597" w:rsidP="00890585">
      <w:pPr>
        <w:tabs>
          <w:tab w:val="left" w:pos="567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D77495">
        <w:rPr>
          <w:rFonts w:ascii="Times New Roman" w:hAnsi="Times New Roman"/>
          <w:sz w:val="28"/>
          <w:szCs w:val="28"/>
        </w:rPr>
        <w:t xml:space="preserve"> 12.04.2024 № 255</w:t>
      </w:r>
    </w:p>
    <w:p w:rsidR="00890585" w:rsidRPr="00C203A0" w:rsidRDefault="00890585" w:rsidP="008905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90585" w:rsidRPr="00C203A0" w:rsidRDefault="00890585" w:rsidP="008905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208A" w:rsidRDefault="001C345C" w:rsidP="0089058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0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ИЗМЕНЕНИЯ</w:t>
      </w:r>
      <w:r w:rsidR="006860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90585" w:rsidRPr="00C203A0" w:rsidRDefault="006860C1" w:rsidP="0089058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C203A0">
        <w:rPr>
          <w:rFonts w:ascii="Times New Roman" w:hAnsi="Times New Roman" w:cs="Times New Roman"/>
          <w:b/>
          <w:bCs/>
          <w:sz w:val="28"/>
          <w:szCs w:val="28"/>
        </w:rPr>
        <w:t>местны</w:t>
      </w:r>
      <w:r w:rsidR="001C345C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C203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345C">
        <w:rPr>
          <w:rFonts w:ascii="Times New Roman" w:hAnsi="Times New Roman" w:cs="Times New Roman"/>
          <w:b/>
          <w:bCs/>
          <w:sz w:val="28"/>
          <w:szCs w:val="28"/>
        </w:rPr>
        <w:t>нормативах</w:t>
      </w:r>
      <w:r w:rsidR="00BD20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1510" w:rsidRPr="00C203A0">
        <w:rPr>
          <w:rFonts w:ascii="Times New Roman" w:hAnsi="Times New Roman" w:cs="Times New Roman"/>
          <w:b/>
          <w:bCs/>
          <w:sz w:val="28"/>
          <w:szCs w:val="28"/>
        </w:rPr>
        <w:t>градостроительного проектирования</w:t>
      </w:r>
    </w:p>
    <w:p w:rsidR="00890585" w:rsidRPr="00C203A0" w:rsidRDefault="00F57136" w:rsidP="0089058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1E1510" w:rsidRPr="00C203A0">
        <w:rPr>
          <w:rFonts w:ascii="Times New Roman" w:hAnsi="Times New Roman" w:cs="Times New Roman"/>
          <w:b/>
          <w:bCs/>
          <w:sz w:val="28"/>
          <w:szCs w:val="28"/>
        </w:rPr>
        <w:t xml:space="preserve">оветского </w:t>
      </w:r>
      <w:r w:rsidR="007C69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1E1510" w:rsidRPr="00C203A0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890585" w:rsidRPr="00C203A0" w:rsidRDefault="00F57136" w:rsidP="0089058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1E1510" w:rsidRPr="00C203A0">
        <w:rPr>
          <w:rFonts w:ascii="Times New Roman" w:hAnsi="Times New Roman" w:cs="Times New Roman"/>
          <w:b/>
          <w:bCs/>
          <w:sz w:val="28"/>
          <w:szCs w:val="28"/>
        </w:rPr>
        <w:t>ировской области</w:t>
      </w:r>
    </w:p>
    <w:p w:rsidR="00890585" w:rsidRPr="00C203A0" w:rsidRDefault="00890585" w:rsidP="008905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219C" w:rsidRPr="00570C3A" w:rsidRDefault="00570C3A" w:rsidP="00570C3A">
      <w:pPr>
        <w:pStyle w:val="ae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70C3A">
        <w:rPr>
          <w:rFonts w:ascii="Times New Roman" w:hAnsi="Times New Roman"/>
          <w:bCs/>
          <w:sz w:val="28"/>
          <w:szCs w:val="28"/>
        </w:rPr>
        <w:t>Пункт 2.5. «Расчетные показатели минимально допустимого уровня обеспеченности объектами в области физической культуры и спорта и расчетные показатели максимально допустимого уровня территориальной доступности таких объектов</w:t>
      </w:r>
      <w:r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9E4A6A" w:rsidRDefault="009E4A6A" w:rsidP="00967C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203A0">
        <w:rPr>
          <w:rFonts w:ascii="Times New Roman" w:hAnsi="Times New Roman"/>
          <w:sz w:val="28"/>
          <w:szCs w:val="28"/>
        </w:rPr>
        <w:t xml:space="preserve">2.5.1. Расчетные  показатели  минимально допустимого уровня обеспеченности объектами в области </w:t>
      </w:r>
      <w:r w:rsidRPr="00C203A0">
        <w:rPr>
          <w:rFonts w:ascii="Times New Roman" w:hAnsi="Times New Roman"/>
          <w:bCs/>
          <w:sz w:val="28"/>
          <w:szCs w:val="28"/>
        </w:rPr>
        <w:t xml:space="preserve">физической культуры и </w:t>
      </w:r>
      <w:r w:rsidR="00570C3A">
        <w:rPr>
          <w:rFonts w:ascii="Times New Roman" w:hAnsi="Times New Roman"/>
          <w:bCs/>
          <w:sz w:val="28"/>
          <w:szCs w:val="28"/>
        </w:rPr>
        <w:t xml:space="preserve">массового </w:t>
      </w:r>
      <w:r w:rsidRPr="00C203A0">
        <w:rPr>
          <w:rFonts w:ascii="Times New Roman" w:hAnsi="Times New Roman"/>
          <w:bCs/>
          <w:sz w:val="28"/>
          <w:szCs w:val="28"/>
        </w:rPr>
        <w:t xml:space="preserve">спорта </w:t>
      </w:r>
      <w:r w:rsidRPr="00C203A0">
        <w:rPr>
          <w:rFonts w:ascii="Times New Roman" w:hAnsi="Times New Roman"/>
          <w:sz w:val="28"/>
          <w:szCs w:val="28"/>
        </w:rPr>
        <w:t>и расчетные показатели максимально  допустимого уровня территориальной доступности таких объектов следует прини</w:t>
      </w:r>
      <w:r w:rsidR="006233C0">
        <w:rPr>
          <w:rFonts w:ascii="Times New Roman" w:hAnsi="Times New Roman"/>
          <w:sz w:val="28"/>
          <w:szCs w:val="28"/>
        </w:rPr>
        <w:t>мать в соответствии с таблицей 5</w:t>
      </w:r>
      <w:r w:rsidRPr="00C203A0">
        <w:rPr>
          <w:rFonts w:ascii="Times New Roman" w:hAnsi="Times New Roman"/>
          <w:sz w:val="28"/>
          <w:szCs w:val="28"/>
        </w:rPr>
        <w:t>.</w:t>
      </w:r>
    </w:p>
    <w:p w:rsidR="00967CDA" w:rsidRDefault="00967CDA" w:rsidP="00066E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E4A6A" w:rsidRPr="00967CDA" w:rsidRDefault="006233C0" w:rsidP="00967C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p w:rsidR="0044567B" w:rsidRPr="00C203A0" w:rsidRDefault="0044567B" w:rsidP="0044567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/>
      </w:tblPr>
      <w:tblGrid>
        <w:gridCol w:w="474"/>
        <w:gridCol w:w="2855"/>
        <w:gridCol w:w="1659"/>
        <w:gridCol w:w="2378"/>
        <w:gridCol w:w="2348"/>
      </w:tblGrid>
      <w:tr w:rsidR="006860C1" w:rsidRPr="005E3FF6" w:rsidTr="006860C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F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F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F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F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60C1" w:rsidRPr="005E3FF6" w:rsidTr="006860C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минимальной обеспеченности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максимальной доступности</w:t>
            </w:r>
          </w:p>
        </w:tc>
      </w:tr>
      <w:tr w:rsidR="006860C1" w:rsidRPr="005E3FF6" w:rsidTr="00AF79B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спортивные комплексы, физкультурно-оздоровительные комплексы вместимостью до 500 человек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AF79B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 минут транспортной доступности (общественным транспортом)</w:t>
            </w:r>
          </w:p>
        </w:tc>
      </w:tr>
      <w:tr w:rsidR="006860C1" w:rsidRPr="005E3FF6" w:rsidTr="00AF79B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Стадионы, спортивные залы вместимостью до 500 человек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AF79B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 шаговой доступности</w:t>
            </w:r>
          </w:p>
        </w:tc>
      </w:tr>
      <w:tr w:rsidR="006860C1" w:rsidRPr="005E3FF6" w:rsidTr="00AF79B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Крытые спортивные объекты с искусственным льдом, манежи вместимостью до 500 человек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AF79B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0C1">
              <w:rPr>
                <w:rFonts w:ascii="Times New Roman" w:hAnsi="Times New Roman" w:cs="Times New Roman"/>
                <w:sz w:val="24"/>
                <w:szCs w:val="24"/>
              </w:rPr>
              <w:t>Не более 60 минут транспортной доступности (общественным транспортом)</w:t>
            </w:r>
          </w:p>
        </w:tc>
      </w:tr>
      <w:tr w:rsidR="006860C1" w:rsidRPr="005E3FF6" w:rsidTr="00AF79B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Плавательные бассейны с длиной плавательной дорожки не менее 25 метров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AF79B1" w:rsidP="00AF79B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0C1">
              <w:rPr>
                <w:rFonts w:ascii="Times New Roman" w:hAnsi="Times New Roman" w:cs="Times New Roman"/>
                <w:sz w:val="24"/>
                <w:szCs w:val="24"/>
              </w:rPr>
              <w:t>Не более 60 минут транспортной доступности (общественным транспортом)</w:t>
            </w:r>
          </w:p>
        </w:tc>
      </w:tr>
      <w:tr w:rsidR="006860C1" w:rsidRPr="005E3FF6" w:rsidTr="00AF79B1">
        <w:trPr>
          <w:trHeight w:val="286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Pr="005E3FF6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базы с трассой длиной до 5 километров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6860C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C1" w:rsidRPr="005E3FF6" w:rsidRDefault="006860C1" w:rsidP="00AF79B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C1" w:rsidRDefault="006860C1" w:rsidP="005E3FF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</w:tbl>
    <w:p w:rsidR="006860C1" w:rsidRDefault="006860C1" w:rsidP="002C5F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0C3A" w:rsidRDefault="00570C3A" w:rsidP="00570C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C3A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238C4">
        <w:rPr>
          <w:rFonts w:ascii="Times New Roman" w:hAnsi="Times New Roman" w:cs="Times New Roman"/>
          <w:bCs/>
          <w:color w:val="000000"/>
          <w:sz w:val="28"/>
          <w:szCs w:val="28"/>
        </w:rPr>
        <w:t>Пункт 3</w:t>
      </w:r>
      <w:r w:rsidRPr="00570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«Материалы по обоснованию расчетных показателей, содержащихся в основной части местных нормативов градостроительного проектирования Советского района Кировской области» 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>изложить в следующей редакции</w:t>
      </w:r>
      <w:r w:rsidRPr="00570C3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7E29D8" w:rsidRPr="007E29D8" w:rsidRDefault="00A238C4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7E29D8"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В Местных нормативах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 для населения Советского района с учетом: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административно-территориального устройства;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социально-демографического состава и плотности населения Советского района;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планов и программ комплексного социально-экономического развития муниципального образования  Советский муниципальный район Кировской области; 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Схемы территориального планирования Советского муниципального района Кировской области, утверждённой решением Советской районной Думы от 29.10.2010 № 93;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региональных нормативов градостроительного проектирования Кировской области, утверждённых постановлением Правительства Кировской области от 30.12.2014 № 19/261; федерального законодательства, иных градостроительных показателей и норм.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Местные нормативы направлены на повышение благоприятных условий жизни населения Советского района,  устойчивое развитие его территорий.</w:t>
      </w:r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 действуют в отношении объектов, размещаемых на застроенных и подлежащей застройке территориях общественно-деловых, жилых, рекреационных зон.</w:t>
      </w:r>
      <w:proofErr w:type="gramEnd"/>
    </w:p>
    <w:p w:rsidR="007E29D8" w:rsidRPr="007E29D8" w:rsidRDefault="007E29D8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Расчетные показатели минимально допустимого уровня обеспеченности объектами в области транспорта, предупреждения чрезвычайных ситуаций природного и техногенного характера, стихийных бедствий, эпидемий и ликвидация их последствий, образования, здравоохранения, физической культуры и спорта, социального обеспечения, утилизации и переработки бытовых и промышленных отходов, в иных областях, расчетные показатели и параметры развития, организации и использования территорий, градостроительные показатели и нормы для архитектурно – строительного проектирован</w:t>
      </w:r>
      <w:r w:rsidR="00137A4E">
        <w:rPr>
          <w:rFonts w:ascii="Times New Roman" w:hAnsi="Times New Roman" w:cs="Times New Roman"/>
          <w:bCs/>
          <w:color w:val="000000"/>
          <w:sz w:val="28"/>
          <w:szCs w:val="28"/>
        </w:rPr>
        <w:t>ия подготовлены</w:t>
      </w:r>
      <w:proofErr w:type="gramEnd"/>
      <w:r w:rsidR="00137A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</w:t>
      </w:r>
      <w:r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 Градостроительным кодексом Российской Федерации;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 Земельным кодексом Российской Федерации;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 Жилищным кодексом Российской Федерации;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 Водным кодексом Российской Федерации;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 Лесным кодексом Российской Федерации;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14.03.1995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33-ФЗ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особо охраняемых природных территориях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09.01.1996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радиационной безопасности населения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30.03.1999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52-ФЗ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санитарно-эпидемиологическом благополучии населения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10.01.2002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охране окружающей среды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27.12.2002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184-ФЗ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техническом регулировании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06.10.2003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131-ФЗ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29.12.2004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191-ФЗ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введении в действие Градостроительного кодекса Российской Федерации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08.11.2007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257-ФЗ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22.07.2008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123-ФЗ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Технический регламент о требованиях пожарной безопасности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29.12.2012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273-ФЗ 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образовании в Российской Федерации</w:t>
      </w:r>
      <w:r w:rsidR="005A1EA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Федеральным законом от 28.12.2013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442-ФЗ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основах социального обслуживания граждан в Российской Федерации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Правительства Российской Федерации от 23.05.2006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 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Правительства Российской Федерации от 13.06.2006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 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373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порядке установления нормативов потребления газа населением при отсутствии приборов учета газа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Правительства Российской Федерации от 18.04.2014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>
        <w:t> 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360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зонах затопления, подтопления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Государственного комитета СССР по стандартам от 16.03.1978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701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ГОСТ 17.5.3.01-78. Государственный стандарт Союза ССР. Охрана природы. Земли. Состав и размер зеленых зон городов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Государственного комитета СССР по стандартам от 21.08.1980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4368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ГОСТ 17.5.3.03-80. Государственный стандарт Союза ССР. Охрана природы. Земли. Общие требования к 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гидролесомелиорации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Государственного комитета стандартов Совета Министров СССР от 10.07.1978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1851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ГОСТ 17.6.3.01-78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Охрана природы. Флора. Охрана и рациональное использование лесов зеленых зон городов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 постановлением Государственного комитета Российской Федерации по строительству и жилищно-коммунальному комплексу от 30.12.1999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принятии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Планировка и застройка территорий малоэтажного жилищного строительства" 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Разработка, согласование, утверждение и состав проектно-планировочной документации на застройку территорий малоэтажного жилищного строительства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Главного государственного санитарного врача Российской Федерации от 24.12.2020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санитарных правил СП 2.1.3678-20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Главного государственного санитарного врача Российской Федерации от 28.01.2021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санитарных правил и норм 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СанПиН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1.2.3685-21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Главного государственного санитарного врача Российской Федерации от 28.01.2021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"Об утверждении санитарных правил и норм 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СанПиН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2.1.3684-21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proofErr w:type="gramEnd"/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распоряжением Министерства транспорта Российской Федерации от 25.05.2022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АК-131-р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методических рекомендаций по стимулированию использования электромобилей и гибридных автомобилей в субъектах Российской Федерации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12.11.2014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705/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Инженерно-технические мероприятия по гражданской обороне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17.08.2016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572/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Здания общеобразовательных организаций. Правила проектирования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20.10.2016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725/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55.13330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31-02-2001 Дома жилые одноквартирные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16.12.2016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953/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100.13330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2.06.03-85 Мелиоративные системы и сооружения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16.12.2016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964/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104.13330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2.06.15-85 Инженерная защита территории от затопления и подтопления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30.12.2016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1033/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47.13330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11-02-96 Инженерные изыскания для строительства. Основные положения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30.12.2016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1034/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СП 42.13330 "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2.07.01-89* Градостроительство. Планировка и застройка городских и сельских поселений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14.11.2017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1533/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127.13330.2017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2.01.28-85 Полигоны по обезвреживанию и захоронению токсичных промышленных отходов. Основные положения по проектированию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25.12.2018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860/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32.13330.2018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2.04.03-85 Канализация. Наружные сети и сооружения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30.01.2019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64/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121.13330.2019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32-03-96 Аэродромы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17.09.2019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544/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18.13330.2019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Производственные объекты. Планировочная организация земельного участка" (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II-89-80*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Генеральные планы промышленных предприятий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14.10.2019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620/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19.13330.2019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Сельскохозяйственные предприятия. Планировочная организация земельного участка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II-97-76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Генеральные планы сельскохозяйственных предприятий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24.12.2020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859/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131.13330.2020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23-01-99* Строительная климатология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30.12.2020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904/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59.13330.2020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35-01-2001 Доступность зданий и сооружений для 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маломобильных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групп населения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30.12.2020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920/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30.13330.2020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2.04.01-85* Внутренний водопровод и канализация зданий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 приказом Министерства строительства и жилищно-коммунального хозяйства Российской Федерации от 09.02.2021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53/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34.13330.2021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2.05.02-85* Автомобильные дороги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13.05.2022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361/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54.13330.2022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31-01-2003 Здания жилые многоквартирные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строительства и жилищно-коммунального хозяйства Российской Федерации от 05.10.2023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718/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СП 113.13330.2023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21-02-99* Стоянки автомобилей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28.12.2010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825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23-03-2003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Защита от шума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29.12.2011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620 "Об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2.09.03-85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Сооружения промышленных предприятий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29.12.2011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635/18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2.06.05-84* "Плотины из грунтовых материалов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30.06.2012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265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23-02-2003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Тепловая защита зданий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30.06.2012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274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свода правил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22-02-2003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Инженерная защита территорий, зданий и сооружений от опасных геологических процессов. Основные положения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27.12.2021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1016/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31.13330.2021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2.04.02-84* Водоснабжение. Наружные сети и сооружения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регионального развития Российской Федерации от 19.05.2022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389/</w:t>
      </w:r>
      <w:proofErr w:type="spellStart"/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СП 118.13330.2022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31-06-2009 Общественные здания и сооружения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Российской Федерации по земельной политике, строительству и жилищно-коммунальному хозяйству от 26.08.1998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Методических указаний по расчету нормативных размеров земельных участков в кондоминиумах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транспорта Российской Федерации от 06.08.2008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126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Норм отвода земельных участков, необходимых для формирования полосы отвода железных дорог, а также норм расчета охранных зон железных дорог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Федеральной службы государственной регистрации, кадастра и картографии от 10.11.2020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/0412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классификатора видов разрешенного использования земельных участков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 приказом Федерального агентства по техническому регулированию и метрологии от 30.09.2020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709-ст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национального стандарта Российской Федерации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приказом Министерства экономического развития Российской Федерации от 09.01.2018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793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 Сводом правил 11-102-97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Инженерно-экологические изыскания для строительства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одобренным письмом Департамента развития научно-технической политики и проектно-изыскательских работ Федерального агентства по строительству и жилищно-коммунальному хозяйству от 10.07.1997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9-1-1/69;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 Сводом правил 11-103-97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Инженерно-гидрометеорологические изыскания для строительства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одобренным письмом Департамента развития научно-технической политики и проектно-изыскательских работ Федерального агентства по строительству и жилищно-коммунальному хозяйству от 10.07.1997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9-1-1/69;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Законом Кировской области от 28.09.2006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44-ЗО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 регулировании градостроительной деятельности в Кировской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P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постановлением Правительства Кировской области от 29.05.2009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 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13/130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Об автомобильных дорогах общего пользования Кировской области регионального или межмуниципального значения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04642" w:rsidRDefault="00A04642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данными Территориального органа Федеральной службы государственной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статистики по Кировской области</w:t>
      </w:r>
      <w:r w:rsidRPr="00A0464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E6DF3" w:rsidRPr="001E6DF3" w:rsidRDefault="001E6DF3" w:rsidP="00A046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Показатели минимально допустимого уровня обеспеченности населения объектами физической культуры и массового спорта, показатели максимально допустимого уровня территориальной доступности таких объектов для населения приняты с учетом рекомендованных нормативов</w:t>
      </w:r>
      <w:r w:rsidR="00A238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обеспеченности населения объектами спортивной инфраструктуры, утвержденных приказом Министерства спорта Российской Федерации от 19.08.2021 № 649 (далее – Приказ от 19.08.2021 № 649). 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Нормативы обеспеченности объектами спортивной инфраструктуры рекомендованы для субъекта Российской Федерации из расчета на 100000 жителей. Рекомендованные нормативы обеспеченности населения объектами спортивной инфраструктуры включает все объекты на территории субъекта Российской Федерации, в том числе местного значения муниципальных образований, расположенных на территории Кировской области.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Перечень объектов местного значения в области физической культуры и массового спорта установлен в статье 10.1 и 10.2 Закона Кировской области от 28.09.2006 № 44-ЗО «О регулировании градостроительной деятельности в Кировской области».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Обоснование в отношении минимально допустимого уровня обеспеченности населения объектами физической культуры и массового спорта.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1.1.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  <w:t>Многофункциональные спортивные комплексы, физкультурно-оздоровительные комплексы вместимостью до 500 человек.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СНиП</w:t>
      </w:r>
      <w:proofErr w:type="spellEnd"/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2.07.01-89* (утв. Приказом Минстроя России от 30.12.2016 № 1034/</w:t>
      </w:r>
      <w:proofErr w:type="spellStart"/>
      <w:proofErr w:type="gramStart"/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) для многофункциональных спортивных комплексов, физкультурно-оздоровительных комплексов установлен минимальный нормативный показатель обеспеченности объектами – 70 кв.м. общей площади объекта на 1000 человек.</w:t>
      </w:r>
    </w:p>
    <w:p w:rsidR="001E6DF3" w:rsidRPr="001E6DF3" w:rsidRDefault="001E6DF3" w:rsidP="007E29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данными </w:t>
      </w:r>
      <w:r w:rsidR="007E29D8"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Территориальн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7E29D8"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орган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7E29D8"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Федеральной службы государственной статистики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E29D8" w:rsidRPr="007E29D8">
        <w:rPr>
          <w:rFonts w:ascii="Times New Roman" w:hAnsi="Times New Roman" w:cs="Times New Roman"/>
          <w:bCs/>
          <w:color w:val="000000"/>
          <w:sz w:val="28"/>
          <w:szCs w:val="28"/>
        </w:rPr>
        <w:t>по Кировской области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жителей 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Советского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района, составляет 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21799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человек. 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Расчет норматива: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70кв.м.*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>21799</w:t>
      </w:r>
      <w:r w:rsidR="00AF79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человек / 1000 человек =</w:t>
      </w:r>
      <w:r w:rsidR="007E29D8">
        <w:rPr>
          <w:rFonts w:ascii="Times New Roman" w:hAnsi="Times New Roman" w:cs="Times New Roman"/>
          <w:bCs/>
          <w:color w:val="000000"/>
          <w:sz w:val="28"/>
          <w:szCs w:val="28"/>
        </w:rPr>
        <w:t>1525,93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кв.м.– общей площади объекта.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Установлено значение нормативного показателя 1 объект.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1.2.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  <w:t>Стадионы, спортивные залы вместимостью до 500 человек.</w:t>
      </w:r>
    </w:p>
    <w:p w:rsidR="00AF79B1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Нормативный показатель для стадионов, спортивных залов, рекомендованный Приказом от 19.08.2021 № 649, составляет 59 объектов на 100000 жителей. В соответствии с </w:t>
      </w:r>
      <w:r w:rsidR="00AF79B1" w:rsidRPr="00AF79B1">
        <w:rPr>
          <w:rFonts w:ascii="Times New Roman" w:hAnsi="Times New Roman" w:cs="Times New Roman"/>
          <w:bCs/>
          <w:color w:val="000000"/>
          <w:sz w:val="28"/>
          <w:szCs w:val="28"/>
        </w:rPr>
        <w:t>данными Территориального органа Федеральной службы государственной статистики по Кировской области количество жителей Советского муниципального ра</w:t>
      </w:r>
      <w:r w:rsidR="00AF79B1">
        <w:rPr>
          <w:rFonts w:ascii="Times New Roman" w:hAnsi="Times New Roman" w:cs="Times New Roman"/>
          <w:bCs/>
          <w:color w:val="000000"/>
          <w:sz w:val="28"/>
          <w:szCs w:val="28"/>
        </w:rPr>
        <w:t>йона, составляет 21799 человек.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Расчет норматива:</w:t>
      </w:r>
    </w:p>
    <w:p w:rsidR="001E6DF3" w:rsidRPr="001E6DF3" w:rsidRDefault="00AF79B1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21799</w:t>
      </w:r>
      <w:r w:rsidR="001E6DF3"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E6DF3"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человек*59 объектов/100000 человек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E6DF3"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12,86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Установлено значение нормативного показателя </w:t>
      </w:r>
      <w:r w:rsidR="00AF79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объектов.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1.3.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  <w:t>Крытые спортивные объекты с искусственным льдом, манежи вместимостью до 500 человек, лыжные базы с трассой длиной до 5 километров.</w:t>
      </w:r>
    </w:p>
    <w:p w:rsidR="00AF79B1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Нормативный показатель для «других» объектов, в том числе крытых спортивных объектов с искусственным льдом, манежей, лыжных баз, рекомендованный Приказом от 19.08.2021 № 649, составляет 46 объектов на 100000 жителей. В соответствии с </w:t>
      </w:r>
      <w:r w:rsidR="00AF79B1" w:rsidRPr="00AF79B1">
        <w:rPr>
          <w:rFonts w:ascii="Times New Roman" w:hAnsi="Times New Roman" w:cs="Times New Roman"/>
          <w:bCs/>
          <w:color w:val="000000"/>
          <w:sz w:val="28"/>
          <w:szCs w:val="28"/>
        </w:rPr>
        <w:t>данными Территориального органа Федеральной службы государственной статистики по Кировской области количество жителей Советского муниципального района, составляет 21799 человек.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Расчет норматива:</w:t>
      </w:r>
    </w:p>
    <w:p w:rsidR="001E6DF3" w:rsidRPr="001E6DF3" w:rsidRDefault="00AF79B1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21799 </w:t>
      </w:r>
      <w:r w:rsidR="001E6DF3"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человек * 46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объектов / 100000 человек = 10,03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Следовательно, минимальный уровень обеспеченности </w:t>
      </w:r>
      <w:r w:rsidR="00AF79B1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объектов.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Установлены значения нормативных показателей: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крытых спортивных объектов с искусственным льдом, манежей вместимостью до 500 человек – </w:t>
      </w:r>
      <w:r w:rsidR="00AF79B1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для лыжных баз с трассой длиной до 5 километров – 3.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1.4. Плавательные бассейны с длиной плавательной дорожки не менее 25 метров.</w:t>
      </w:r>
    </w:p>
    <w:p w:rsidR="00AF79B1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Нормативный показатель для плавательных бассейнов, рекомендованный Приказом от 19.08.2021 № 649, составляет 5 объектов на 100000 жителей. В соответствии с </w:t>
      </w:r>
      <w:r w:rsidR="00AF79B1" w:rsidRPr="00AF79B1">
        <w:rPr>
          <w:rFonts w:ascii="Times New Roman" w:hAnsi="Times New Roman" w:cs="Times New Roman"/>
          <w:bCs/>
          <w:color w:val="000000"/>
          <w:sz w:val="28"/>
          <w:szCs w:val="28"/>
        </w:rPr>
        <w:t>данными Территориального органа Федеральной службы государственной статистики по Кировской области количество жителей Советского муниципального района, составляет 21799 человек.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Расчет норматива:</w:t>
      </w:r>
    </w:p>
    <w:p w:rsidR="001E6DF3" w:rsidRPr="001E6DF3" w:rsidRDefault="00AF79B1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21799 </w:t>
      </w:r>
      <w:r w:rsidR="001E6DF3"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человек * 5 объектов / 100000 человек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1,09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Установлено значение нормативного показателя 1</w:t>
      </w:r>
      <w:r w:rsidR="00BD2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объект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Обоснование в отношении максимальной доступности населения до объектов местного значения в области физической культуры и массового спорта.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2.1. Показатели максимальной доступности населения до объектов местного значения в области физической культуры и массового спорта: многофункциональные спортивные комплексы, физкультурно-оздоровительные комплексы вместимостью до 500 человек, крытые спортивные объекты с искусственным льдом, манежи вместимостью до 500 человек, плавательные бассейны с длиной плавательной дорожки не менее 25 метров</w:t>
      </w:r>
      <w:r w:rsidR="00BD2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установлены в соответствии с разделом 3 Приказа от 19.08.2021 № 649 не более 60 минут транспортной доступности (общественным транспортом). </w:t>
      </w:r>
    </w:p>
    <w:p w:rsidR="001E6DF3" w:rsidRPr="001E6DF3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2.2. В соответствии с разделом 3 приказа от 19.08.2021 № 649 максимальная доступность до спортивных залов установлена 1000 метров пешей доступности. При средней скорости движения человека 4 км/ч, максимальная доступность до спортивных залов в МНГП установлена не более 15 минут.</w:t>
      </w:r>
    </w:p>
    <w:p w:rsidR="00570C3A" w:rsidRDefault="001E6DF3" w:rsidP="001E6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2.3. В соответствии с разделом 3 приказа от 19.08.2021 № 649 максимальная доступность до лыжных баз не устанавливается</w:t>
      </w:r>
      <w:proofErr w:type="gramStart"/>
      <w:r w:rsidRPr="001E6DF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238C4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  <w:proofErr w:type="gramEnd"/>
    </w:p>
    <w:p w:rsidR="004E41D9" w:rsidRDefault="004E41D9" w:rsidP="00376434">
      <w:pPr>
        <w:tabs>
          <w:tab w:val="left" w:pos="4253"/>
          <w:tab w:val="left" w:pos="5954"/>
          <w:tab w:val="left" w:pos="623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6434" w:rsidRPr="00967CDA" w:rsidRDefault="00376434" w:rsidP="004E41D9">
      <w:pPr>
        <w:tabs>
          <w:tab w:val="left" w:pos="2694"/>
          <w:tab w:val="left" w:pos="5954"/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376434" w:rsidRPr="00967CDA" w:rsidSect="006860C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FF" w:rsidRDefault="004502FF" w:rsidP="009E4A6A">
      <w:pPr>
        <w:spacing w:after="0" w:line="240" w:lineRule="auto"/>
      </w:pPr>
      <w:r>
        <w:separator/>
      </w:r>
    </w:p>
  </w:endnote>
  <w:endnote w:type="continuationSeparator" w:id="0">
    <w:p w:rsidR="004502FF" w:rsidRDefault="004502FF" w:rsidP="009E4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FF" w:rsidRDefault="004502FF" w:rsidP="009E4A6A">
      <w:pPr>
        <w:spacing w:after="0" w:line="240" w:lineRule="auto"/>
      </w:pPr>
      <w:r>
        <w:separator/>
      </w:r>
    </w:p>
  </w:footnote>
  <w:footnote w:type="continuationSeparator" w:id="0">
    <w:p w:rsidR="004502FF" w:rsidRDefault="004502FF" w:rsidP="009E4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9136969"/>
      <w:docPartObj>
        <w:docPartGallery w:val="Page Numbers (Top of Page)"/>
        <w:docPartUnique/>
      </w:docPartObj>
    </w:sdtPr>
    <w:sdtContent>
      <w:p w:rsidR="001C345C" w:rsidRDefault="007A5CC3">
        <w:pPr>
          <w:pStyle w:val="a5"/>
          <w:jc w:val="center"/>
        </w:pPr>
        <w:fldSimple w:instr="PAGE   \* MERGEFORMAT">
          <w:r w:rsidR="00D77495">
            <w:rPr>
              <w:noProof/>
            </w:rPr>
            <w:t>9</w:t>
          </w:r>
        </w:fldSimple>
      </w:p>
    </w:sdtContent>
  </w:sdt>
  <w:p w:rsidR="001C345C" w:rsidRDefault="001C34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62583"/>
    <w:multiLevelType w:val="hybridMultilevel"/>
    <w:tmpl w:val="813EC594"/>
    <w:lvl w:ilvl="0" w:tplc="7760FF22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">
    <w:nsid w:val="7A8E5E5E"/>
    <w:multiLevelType w:val="multilevel"/>
    <w:tmpl w:val="FD0EC12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90585"/>
    <w:rsid w:val="00066E5F"/>
    <w:rsid w:val="000962B4"/>
    <w:rsid w:val="000A157A"/>
    <w:rsid w:val="00137A4E"/>
    <w:rsid w:val="00143385"/>
    <w:rsid w:val="00194039"/>
    <w:rsid w:val="001A6B4D"/>
    <w:rsid w:val="001C345C"/>
    <w:rsid w:val="001E1510"/>
    <w:rsid w:val="001E6DF3"/>
    <w:rsid w:val="00206E65"/>
    <w:rsid w:val="00297411"/>
    <w:rsid w:val="002C5FC4"/>
    <w:rsid w:val="003062D6"/>
    <w:rsid w:val="00376434"/>
    <w:rsid w:val="00380597"/>
    <w:rsid w:val="00384429"/>
    <w:rsid w:val="0039606C"/>
    <w:rsid w:val="00396FC9"/>
    <w:rsid w:val="003A79F3"/>
    <w:rsid w:val="00403B67"/>
    <w:rsid w:val="0044567B"/>
    <w:rsid w:val="004502FF"/>
    <w:rsid w:val="004D4C67"/>
    <w:rsid w:val="004E41D9"/>
    <w:rsid w:val="00540F76"/>
    <w:rsid w:val="0055693A"/>
    <w:rsid w:val="00570C3A"/>
    <w:rsid w:val="0057185D"/>
    <w:rsid w:val="00577208"/>
    <w:rsid w:val="005A1EAC"/>
    <w:rsid w:val="005E3FF6"/>
    <w:rsid w:val="006233C0"/>
    <w:rsid w:val="006860C1"/>
    <w:rsid w:val="006E7F98"/>
    <w:rsid w:val="00745917"/>
    <w:rsid w:val="007A5CC3"/>
    <w:rsid w:val="007C6995"/>
    <w:rsid w:val="007E29D8"/>
    <w:rsid w:val="00866ECE"/>
    <w:rsid w:val="00880B09"/>
    <w:rsid w:val="00890585"/>
    <w:rsid w:val="009551E6"/>
    <w:rsid w:val="00967CDA"/>
    <w:rsid w:val="00991333"/>
    <w:rsid w:val="009E4A6A"/>
    <w:rsid w:val="009F51DA"/>
    <w:rsid w:val="00A04642"/>
    <w:rsid w:val="00A238C4"/>
    <w:rsid w:val="00A608E3"/>
    <w:rsid w:val="00AC0C9D"/>
    <w:rsid w:val="00AF79B1"/>
    <w:rsid w:val="00B00AEC"/>
    <w:rsid w:val="00BD208A"/>
    <w:rsid w:val="00BE798C"/>
    <w:rsid w:val="00C96A4C"/>
    <w:rsid w:val="00CD219C"/>
    <w:rsid w:val="00D53804"/>
    <w:rsid w:val="00D77495"/>
    <w:rsid w:val="00E773DB"/>
    <w:rsid w:val="00EB1AAA"/>
    <w:rsid w:val="00EC322F"/>
    <w:rsid w:val="00ED0041"/>
    <w:rsid w:val="00EE0ABF"/>
    <w:rsid w:val="00F57136"/>
    <w:rsid w:val="00FC2D4D"/>
    <w:rsid w:val="00FE0ADD"/>
    <w:rsid w:val="00FE2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65"/>
  </w:style>
  <w:style w:type="paragraph" w:styleId="2">
    <w:name w:val="heading 2"/>
    <w:basedOn w:val="a"/>
    <w:next w:val="a"/>
    <w:link w:val="20"/>
    <w:uiPriority w:val="99"/>
    <w:qFormat/>
    <w:rsid w:val="0089058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90585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905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90585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E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4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4A6A"/>
  </w:style>
  <w:style w:type="paragraph" w:styleId="a7">
    <w:name w:val="footer"/>
    <w:basedOn w:val="a"/>
    <w:link w:val="a8"/>
    <w:uiPriority w:val="99"/>
    <w:unhideWhenUsed/>
    <w:rsid w:val="009E4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4A6A"/>
  </w:style>
  <w:style w:type="paragraph" w:styleId="a9">
    <w:name w:val="Normal (Web)"/>
    <w:basedOn w:val="a"/>
    <w:uiPriority w:val="99"/>
    <w:rsid w:val="009E4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FC2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967CDA"/>
    <w:rPr>
      <w:color w:val="0000FF"/>
      <w:u w:val="single"/>
    </w:rPr>
  </w:style>
  <w:style w:type="character" w:customStyle="1" w:styleId="ac">
    <w:name w:val="Другое_"/>
    <w:basedOn w:val="a0"/>
    <w:link w:val="ad"/>
    <w:rsid w:val="001940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194039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34"/>
    <w:qFormat/>
    <w:rsid w:val="00570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89058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90585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905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90585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E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4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4A6A"/>
  </w:style>
  <w:style w:type="paragraph" w:styleId="a7">
    <w:name w:val="footer"/>
    <w:basedOn w:val="a"/>
    <w:link w:val="a8"/>
    <w:uiPriority w:val="99"/>
    <w:unhideWhenUsed/>
    <w:rsid w:val="009E4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4A6A"/>
  </w:style>
  <w:style w:type="paragraph" w:styleId="a9">
    <w:name w:val="Normal (Web)"/>
    <w:basedOn w:val="a"/>
    <w:uiPriority w:val="99"/>
    <w:rsid w:val="009E4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FC2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967CDA"/>
    <w:rPr>
      <w:color w:val="0000FF"/>
      <w:u w:val="single"/>
    </w:rPr>
  </w:style>
  <w:style w:type="character" w:customStyle="1" w:styleId="ac">
    <w:name w:val="Другое_"/>
    <w:basedOn w:val="a0"/>
    <w:link w:val="ad"/>
    <w:rsid w:val="001940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194039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3085</Words>
  <Characters>17589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User_95</cp:lastModifiedBy>
  <cp:revision>2</cp:revision>
  <cp:lastPrinted>2024-04-16T05:15:00Z</cp:lastPrinted>
  <dcterms:created xsi:type="dcterms:W3CDTF">2024-04-16T05:17:00Z</dcterms:created>
  <dcterms:modified xsi:type="dcterms:W3CDTF">2024-04-16T05:17:00Z</dcterms:modified>
</cp:coreProperties>
</file>